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143" w14:textId="77777777" w:rsidR="009E6B74" w:rsidRDefault="00D1184E">
      <w:pPr>
        <w:pStyle w:val="Cm"/>
        <w:spacing w:line="240" w:lineRule="auto"/>
        <w:rPr>
          <w:sz w:val="24"/>
        </w:rPr>
      </w:pPr>
      <w:r>
        <w:rPr>
          <w:caps w:val="0"/>
          <w:sz w:val="24"/>
        </w:rPr>
        <w:t>Balatonföldvár Város Önkormányzata Képviselő-testületének</w:t>
      </w:r>
    </w:p>
    <w:p w14:paraId="39B1203F" w14:textId="77777777" w:rsidR="009E6B74" w:rsidRDefault="009E6B74">
      <w:pPr>
        <w:jc w:val="center"/>
        <w:rPr>
          <w:b/>
        </w:rPr>
      </w:pPr>
      <w:r>
        <w:rPr>
          <w:b/>
        </w:rPr>
        <w:t>/20</w:t>
      </w:r>
      <w:r w:rsidR="00963E08">
        <w:rPr>
          <w:b/>
        </w:rPr>
        <w:t>2</w:t>
      </w:r>
      <w:r>
        <w:rPr>
          <w:b/>
        </w:rPr>
        <w:t>1.(XI.</w:t>
      </w:r>
      <w:r w:rsidR="009C63B6">
        <w:rPr>
          <w:b/>
        </w:rPr>
        <w:t>.</w:t>
      </w:r>
      <w:r>
        <w:rPr>
          <w:b/>
        </w:rPr>
        <w:t>.)</w:t>
      </w:r>
      <w:r w:rsidR="00C3388C">
        <w:rPr>
          <w:b/>
        </w:rPr>
        <w:t xml:space="preserve"> </w:t>
      </w:r>
      <w:r w:rsidR="00D1184E">
        <w:rPr>
          <w:b/>
        </w:rPr>
        <w:t>önkormányzati rendelete</w:t>
      </w:r>
    </w:p>
    <w:p w14:paraId="5B2EE09C" w14:textId="77777777" w:rsidR="009E6B74" w:rsidRDefault="00D1184E">
      <w:pPr>
        <w:jc w:val="center"/>
        <w:rPr>
          <w:b/>
        </w:rPr>
      </w:pPr>
      <w:r>
        <w:rPr>
          <w:b/>
        </w:rPr>
        <w:t>a helyi adókról</w:t>
      </w:r>
    </w:p>
    <w:p w14:paraId="306BA4B4" w14:textId="77777777" w:rsidR="009E6B74" w:rsidRDefault="009E6B74">
      <w:pPr>
        <w:jc w:val="center"/>
        <w:rPr>
          <w:b/>
        </w:rPr>
      </w:pPr>
    </w:p>
    <w:p w14:paraId="2C9A53AD" w14:textId="77777777" w:rsidR="009E6B74" w:rsidRDefault="009E6B74">
      <w:pPr>
        <w:jc w:val="both"/>
        <w:rPr>
          <w:bCs/>
        </w:rPr>
      </w:pPr>
      <w:r>
        <w:rPr>
          <w:bCs/>
        </w:rPr>
        <w:t xml:space="preserve">Balatonföldvár Város </w:t>
      </w:r>
      <w:r w:rsidR="00963E08">
        <w:rPr>
          <w:bCs/>
        </w:rPr>
        <w:t xml:space="preserve">Önkormányzatának </w:t>
      </w:r>
      <w:r>
        <w:rPr>
          <w:bCs/>
        </w:rPr>
        <w:t xml:space="preserve">Képviselő-testülete a helyi adókról szóló 1990. évi C. törvény 1. § (1) bekezdésében kapott felhatalmazás alapján, </w:t>
      </w:r>
      <w:r w:rsidR="00D1184E">
        <w:rPr>
          <w:bCs/>
        </w:rPr>
        <w:t xml:space="preserve">Magyarország helyi önkormányzatairól szóló </w:t>
      </w:r>
      <w:r w:rsidR="00991CDA">
        <w:rPr>
          <w:bCs/>
        </w:rPr>
        <w:t>2011. évi CLXXXIX. törvény 13. § (1) bekezdés 13.</w:t>
      </w:r>
      <w:r>
        <w:rPr>
          <w:bCs/>
        </w:rPr>
        <w:t xml:space="preserve"> pontjában meghatározott feladatkörében eljárva, a következőket rendeli el:</w:t>
      </w:r>
    </w:p>
    <w:p w14:paraId="3788D5DC" w14:textId="77777777" w:rsidR="009E6B74" w:rsidRDefault="009E6B74">
      <w:pPr>
        <w:jc w:val="both"/>
        <w:rPr>
          <w:bCs/>
        </w:rPr>
      </w:pPr>
    </w:p>
    <w:p w14:paraId="178133BD" w14:textId="77777777" w:rsidR="009E6B74" w:rsidRDefault="009E6B74" w:rsidP="00654377">
      <w:pPr>
        <w:pStyle w:val="Cmsor1"/>
        <w:numPr>
          <w:ilvl w:val="0"/>
          <w:numId w:val="6"/>
        </w:numPr>
        <w:jc w:val="center"/>
        <w:rPr>
          <w:i w:val="0"/>
          <w:iCs/>
        </w:rPr>
      </w:pPr>
      <w:r>
        <w:rPr>
          <w:i w:val="0"/>
          <w:iCs/>
        </w:rPr>
        <w:t>Adókötelezettség</w:t>
      </w:r>
    </w:p>
    <w:p w14:paraId="52AA92D4" w14:textId="77777777" w:rsidR="009E6B74" w:rsidRDefault="009E6B74"/>
    <w:p w14:paraId="74CFBF8E" w14:textId="77777777" w:rsidR="009E6B74" w:rsidRDefault="009E6B74">
      <w:pPr>
        <w:jc w:val="center"/>
        <w:rPr>
          <w:b/>
        </w:rPr>
      </w:pPr>
      <w:r>
        <w:rPr>
          <w:b/>
        </w:rPr>
        <w:t>1.</w:t>
      </w:r>
      <w:r w:rsidR="009C1AC3">
        <w:rPr>
          <w:b/>
        </w:rPr>
        <w:t xml:space="preserve"> </w:t>
      </w:r>
      <w:r>
        <w:rPr>
          <w:b/>
        </w:rPr>
        <w:t>§</w:t>
      </w:r>
    </w:p>
    <w:p w14:paraId="60F4A40B" w14:textId="77777777" w:rsidR="009E6B74" w:rsidRDefault="009E6B74">
      <w:pPr>
        <w:jc w:val="both"/>
        <w:rPr>
          <w:bCs/>
        </w:rPr>
      </w:pPr>
      <w:r>
        <w:rPr>
          <w:bCs/>
        </w:rPr>
        <w:t>Az önkormányzat a helyi adókról szóló 1990. évi C. törvény felhatalmazása alapján a következő helyi adókat vezeti be:</w:t>
      </w:r>
    </w:p>
    <w:p w14:paraId="244624C5" w14:textId="6CA22578" w:rsidR="009E6B74" w:rsidRDefault="007E5150" w:rsidP="00D1184E">
      <w:pPr>
        <w:numPr>
          <w:ilvl w:val="0"/>
          <w:numId w:val="1"/>
        </w:numPr>
        <w:tabs>
          <w:tab w:val="clear" w:pos="1069"/>
        </w:tabs>
        <w:ind w:left="284" w:firstLine="0"/>
        <w:jc w:val="both"/>
        <w:rPr>
          <w:bCs/>
        </w:rPr>
      </w:pPr>
      <w:r>
        <w:rPr>
          <w:bCs/>
        </w:rPr>
        <w:t>építmény</w:t>
      </w:r>
      <w:r w:rsidR="009E6B74">
        <w:rPr>
          <w:bCs/>
        </w:rPr>
        <w:t xml:space="preserve">adó, </w:t>
      </w:r>
    </w:p>
    <w:p w14:paraId="6252992F" w14:textId="23845E1D" w:rsidR="009E6B74" w:rsidRDefault="009E6B74" w:rsidP="00D1184E">
      <w:pPr>
        <w:numPr>
          <w:ilvl w:val="0"/>
          <w:numId w:val="1"/>
        </w:numPr>
        <w:tabs>
          <w:tab w:val="clear" w:pos="1069"/>
        </w:tabs>
        <w:ind w:left="284" w:firstLine="0"/>
        <w:jc w:val="both"/>
        <w:rPr>
          <w:bCs/>
        </w:rPr>
      </w:pPr>
      <w:r>
        <w:rPr>
          <w:bCs/>
        </w:rPr>
        <w:t>telekadó</w:t>
      </w:r>
      <w:r w:rsidR="000A0CED">
        <w:rPr>
          <w:bCs/>
        </w:rPr>
        <w:t>,</w:t>
      </w:r>
    </w:p>
    <w:p w14:paraId="281B5022" w14:textId="48F0A384" w:rsidR="007E5150" w:rsidRDefault="007E5150" w:rsidP="00D1184E">
      <w:pPr>
        <w:numPr>
          <w:ilvl w:val="0"/>
          <w:numId w:val="1"/>
        </w:numPr>
        <w:tabs>
          <w:tab w:val="clear" w:pos="1069"/>
        </w:tabs>
        <w:ind w:left="284" w:firstLine="0"/>
        <w:jc w:val="both"/>
        <w:rPr>
          <w:bCs/>
        </w:rPr>
      </w:pPr>
      <w:r>
        <w:rPr>
          <w:bCs/>
        </w:rPr>
        <w:t>idegenforgalmi adó,</w:t>
      </w:r>
    </w:p>
    <w:p w14:paraId="15CB9C9C" w14:textId="77777777" w:rsidR="009E6B74" w:rsidRDefault="009E6B74" w:rsidP="00D1184E">
      <w:pPr>
        <w:numPr>
          <w:ilvl w:val="0"/>
          <w:numId w:val="1"/>
        </w:numPr>
        <w:tabs>
          <w:tab w:val="clear" w:pos="1069"/>
        </w:tabs>
        <w:ind w:left="284" w:firstLine="0"/>
        <w:jc w:val="both"/>
        <w:rPr>
          <w:bCs/>
        </w:rPr>
      </w:pPr>
      <w:r>
        <w:rPr>
          <w:bCs/>
        </w:rPr>
        <w:t>helyi iparűzési adó.</w:t>
      </w:r>
    </w:p>
    <w:p w14:paraId="3F43BBCD" w14:textId="77777777" w:rsidR="009E6B74" w:rsidRDefault="009E6B74">
      <w:pPr>
        <w:tabs>
          <w:tab w:val="right" w:pos="3969"/>
        </w:tabs>
        <w:jc w:val="center"/>
        <w:rPr>
          <w:b/>
        </w:rPr>
      </w:pPr>
      <w:r>
        <w:rPr>
          <w:b/>
        </w:rPr>
        <w:t>2.</w:t>
      </w:r>
      <w:r w:rsidR="009C1AC3">
        <w:rPr>
          <w:b/>
        </w:rPr>
        <w:t xml:space="preserve"> </w:t>
      </w:r>
      <w:r>
        <w:rPr>
          <w:b/>
        </w:rPr>
        <w:t xml:space="preserve">§ </w:t>
      </w:r>
    </w:p>
    <w:p w14:paraId="24888AFB" w14:textId="6185C367" w:rsidR="009E6B74" w:rsidRDefault="004C4DE8" w:rsidP="004C4DE8">
      <w:pPr>
        <w:tabs>
          <w:tab w:val="right" w:pos="3969"/>
        </w:tabs>
        <w:jc w:val="both"/>
      </w:pPr>
      <w:r w:rsidRPr="00184C7E">
        <w:t>Az adókötelezettség az önkormán</w:t>
      </w:r>
      <w:r>
        <w:t xml:space="preserve">yzat illetékességi területén </w:t>
      </w:r>
      <w:bookmarkStart w:id="0" w:name="_Hlk84233721"/>
      <w:r>
        <w:t>a h</w:t>
      </w:r>
      <w:r w:rsidRPr="00184C7E">
        <w:t>el</w:t>
      </w:r>
      <w:r>
        <w:t>yi adókról szóló 1990. évi C. törvény</w:t>
      </w:r>
      <w:bookmarkEnd w:id="0"/>
      <w:r>
        <w:t xml:space="preserve"> </w:t>
      </w:r>
      <w:r w:rsidR="00CD5570">
        <w:t>2</w:t>
      </w:r>
      <w:r>
        <w:t>. §</w:t>
      </w:r>
      <w:r w:rsidRPr="00184C7E">
        <w:t>-</w:t>
      </w:r>
      <w:proofErr w:type="spellStart"/>
      <w:r>
        <w:t>á</w:t>
      </w:r>
      <w:r w:rsidRPr="00184C7E">
        <w:t>ban</w:t>
      </w:r>
      <w:proofErr w:type="spellEnd"/>
      <w:r w:rsidRPr="00184C7E">
        <w:t xml:space="preserve"> foglaltakra terjed ki</w:t>
      </w:r>
      <w:r>
        <w:t>.</w:t>
      </w:r>
    </w:p>
    <w:p w14:paraId="25487B0E" w14:textId="77777777" w:rsidR="004C4DE8" w:rsidRDefault="004C4DE8">
      <w:pPr>
        <w:tabs>
          <w:tab w:val="right" w:pos="3969"/>
        </w:tabs>
        <w:jc w:val="center"/>
        <w:rPr>
          <w:bCs/>
        </w:rPr>
      </w:pPr>
    </w:p>
    <w:p w14:paraId="68A58094" w14:textId="77777777" w:rsidR="00B178EE" w:rsidRDefault="009E6B74" w:rsidP="00B178EE">
      <w:pPr>
        <w:tabs>
          <w:tab w:val="right" w:pos="3969"/>
        </w:tabs>
        <w:jc w:val="center"/>
        <w:rPr>
          <w:b/>
        </w:rPr>
      </w:pPr>
      <w:r>
        <w:rPr>
          <w:b/>
        </w:rPr>
        <w:t xml:space="preserve">3. § </w:t>
      </w:r>
    </w:p>
    <w:p w14:paraId="3042AC52" w14:textId="77777777" w:rsidR="009E6B74" w:rsidRDefault="004C4DE8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A rendelet hatálya a </w:t>
      </w:r>
      <w:r w:rsidR="00963E08">
        <w:t>h</w:t>
      </w:r>
      <w:r w:rsidR="00963E08" w:rsidRPr="00184C7E">
        <w:t>el</w:t>
      </w:r>
      <w:r w:rsidR="00963E08">
        <w:t>yi adókról szóló 1990. évi C. törvény</w:t>
      </w:r>
      <w:r>
        <w:rPr>
          <w:bCs/>
          <w:szCs w:val="22"/>
        </w:rPr>
        <w:t xml:space="preserve"> 3.§-</w:t>
      </w:r>
      <w:proofErr w:type="spellStart"/>
      <w:r>
        <w:rPr>
          <w:bCs/>
          <w:szCs w:val="22"/>
        </w:rPr>
        <w:t>ában</w:t>
      </w:r>
      <w:proofErr w:type="spellEnd"/>
      <w:r>
        <w:rPr>
          <w:bCs/>
          <w:szCs w:val="22"/>
        </w:rPr>
        <w:t xml:space="preserve"> meghatározott adóalanyokra terjed ki.</w:t>
      </w:r>
    </w:p>
    <w:p w14:paraId="6D9DA94E" w14:textId="7848DDA5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2. Építményadó</w:t>
      </w:r>
    </w:p>
    <w:p w14:paraId="547514DD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2AAE421F" w14:textId="784A0D75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4. §</w:t>
      </w:r>
    </w:p>
    <w:p w14:paraId="7A2B5EF3" w14:textId="77777777" w:rsidR="007E5150" w:rsidRDefault="007E5150" w:rsidP="007E5150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clear" w:pos="709"/>
          <w:tab w:val="clear" w:pos="3969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Az adókötelezettségre </w:t>
      </w:r>
      <w:r w:rsidRPr="000D5C8C">
        <w:rPr>
          <w:rFonts w:ascii="Times New Roman" w:hAnsi="Times New Roman"/>
          <w:b w:val="0"/>
          <w:bCs/>
        </w:rPr>
        <w:t>a helyi adókról szóló 1990. évi C. törvény</w:t>
      </w:r>
      <w:r w:rsidRPr="000D5C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 w:val="0"/>
          <w:bCs/>
        </w:rPr>
        <w:t>11. §-</w:t>
      </w:r>
      <w:proofErr w:type="spellStart"/>
      <w:r>
        <w:rPr>
          <w:rFonts w:ascii="Times New Roman" w:hAnsi="Times New Roman"/>
          <w:b w:val="0"/>
          <w:bCs/>
        </w:rPr>
        <w:t>ában</w:t>
      </w:r>
      <w:proofErr w:type="spellEnd"/>
      <w:r>
        <w:rPr>
          <w:rFonts w:ascii="Times New Roman" w:hAnsi="Times New Roman"/>
          <w:b w:val="0"/>
          <w:bCs/>
        </w:rPr>
        <w:t xml:space="preserve"> foglalt rendelkezéseket kell alkalmazni.</w:t>
      </w:r>
    </w:p>
    <w:p w14:paraId="6CE67940" w14:textId="4A2D3C8A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5. §</w:t>
      </w:r>
    </w:p>
    <w:p w14:paraId="60C67885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 xml:space="preserve">Az adó alanyára </w:t>
      </w:r>
      <w:r>
        <w:t>a h</w:t>
      </w:r>
      <w:r w:rsidRPr="00184C7E">
        <w:t>el</w:t>
      </w:r>
      <w:r>
        <w:t>yi adókról szóló 1990. évi C. törvény</w:t>
      </w:r>
      <w:r>
        <w:rPr>
          <w:bCs/>
        </w:rPr>
        <w:t xml:space="preserve"> 12. §-</w:t>
      </w:r>
      <w:proofErr w:type="spellStart"/>
      <w:r>
        <w:rPr>
          <w:bCs/>
        </w:rPr>
        <w:t>ában</w:t>
      </w:r>
      <w:proofErr w:type="spellEnd"/>
      <w:r>
        <w:rPr>
          <w:bCs/>
        </w:rPr>
        <w:t xml:space="preserve"> foglalt rendelkezéseket kell alkalmazni.</w:t>
      </w:r>
    </w:p>
    <w:p w14:paraId="390A724A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14:paraId="60CF50E8" w14:textId="5998CDD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6. §</w:t>
      </w:r>
    </w:p>
    <w:p w14:paraId="0C5FADD3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</w:pPr>
      <w:r w:rsidRPr="00D66F89">
        <w:rPr>
          <w:bCs/>
        </w:rPr>
        <w:t xml:space="preserve">(1) </w:t>
      </w:r>
      <w:r>
        <w:rPr>
          <w:bCs/>
        </w:rPr>
        <w:t>A</w:t>
      </w:r>
      <w:r>
        <w:t xml:space="preserve"> h</w:t>
      </w:r>
      <w:r w:rsidRPr="00184C7E">
        <w:t>el</w:t>
      </w:r>
      <w:r>
        <w:t>yi adókról szóló 1990. évi C. törvény</w:t>
      </w:r>
      <w:r w:rsidRPr="00D66F89">
        <w:t xml:space="preserve"> 13. §-</w:t>
      </w:r>
      <w:proofErr w:type="spellStart"/>
      <w:r w:rsidRPr="00D66F89">
        <w:t>ában</w:t>
      </w:r>
      <w:proofErr w:type="spellEnd"/>
      <w:r w:rsidRPr="00D66F89">
        <w:t xml:space="preserve"> meghatározott</w:t>
      </w:r>
      <w:r>
        <w:t xml:space="preserve">akon túl mentes az adó alól </w:t>
      </w:r>
      <w:r w:rsidRPr="00D66F89">
        <w:t xml:space="preserve">a magánszemély tulajdonában lévő </w:t>
      </w:r>
      <w:r>
        <w:t xml:space="preserve">lakás rendeltetésű ingatlanhoz </w:t>
      </w:r>
      <w:proofErr w:type="gramStart"/>
      <w:r>
        <w:t>( a</w:t>
      </w:r>
      <w:proofErr w:type="gramEnd"/>
      <w:r>
        <w:t xml:space="preserve"> továbbiakban: lakás )</w:t>
      </w:r>
      <w:r w:rsidRPr="00D66F89">
        <w:t xml:space="preserve"> tartozó</w:t>
      </w:r>
      <w:r>
        <w:t>, rendeltetés-szerűen használt,</w:t>
      </w:r>
      <w:r w:rsidRPr="00D66F89">
        <w:t xml:space="preserve"> egy darab </w:t>
      </w:r>
      <w:r w:rsidRPr="00911EAE">
        <w:t>személygépkocsi tároló, legfeljebb 20 m</w:t>
      </w:r>
      <w:r w:rsidRPr="00911EAE">
        <w:rPr>
          <w:vertAlign w:val="superscript"/>
        </w:rPr>
        <w:t>2</w:t>
      </w:r>
      <w:r w:rsidRPr="00911EAE">
        <w:t xml:space="preserve">-ig, amennyiben </w:t>
      </w:r>
      <w:r>
        <w:t xml:space="preserve">a lakás, az </w:t>
      </w:r>
      <w:proofErr w:type="spellStart"/>
      <w:r>
        <w:t>adóév</w:t>
      </w:r>
      <w:proofErr w:type="spellEnd"/>
      <w:r>
        <w:t xml:space="preserve"> nagyobb részében folyamatosan, </w:t>
      </w:r>
      <w:r w:rsidRPr="00911EAE">
        <w:t>az adóalany</w:t>
      </w:r>
      <w:r>
        <w:t xml:space="preserve"> életvitelszerű lakóhelyéül szolgál.</w:t>
      </w:r>
    </w:p>
    <w:p w14:paraId="4D9C2D73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jc w:val="both"/>
      </w:pPr>
      <w:r>
        <w:t xml:space="preserve">(2) </w:t>
      </w:r>
      <w:r w:rsidRPr="00911EAE">
        <w:t xml:space="preserve">Amennyiben a személygépkocsi tároló a </w:t>
      </w:r>
      <w:r>
        <w:t>lakással</w:t>
      </w:r>
      <w:r w:rsidRPr="00911EAE">
        <w:t xml:space="preserve"> nem azonos helyrajzi számon található, úgy</w:t>
      </w:r>
      <w:r>
        <w:t xml:space="preserve"> a mentesség feltétele, hogy </w:t>
      </w:r>
      <w:r w:rsidRPr="00911EAE">
        <w:t>mindkét adótárgy</w:t>
      </w:r>
      <w:r w:rsidRPr="00D66F89">
        <w:t xml:space="preserve"> adóalany</w:t>
      </w:r>
      <w:r>
        <w:t xml:space="preserve">a </w:t>
      </w:r>
      <w:r w:rsidRPr="00D66F89">
        <w:t>azono</w:t>
      </w:r>
      <w:r>
        <w:t>s</w:t>
      </w:r>
      <w:r w:rsidRPr="00D66F89">
        <w:t>, és az adóalany nyilatkoz</w:t>
      </w:r>
      <w:r>
        <w:t>ik arról</w:t>
      </w:r>
      <w:r w:rsidRPr="00D66F89">
        <w:t xml:space="preserve">, hogy melyik </w:t>
      </w:r>
      <w:r>
        <w:t>lakással</w:t>
      </w:r>
      <w:r w:rsidRPr="00D66F89">
        <w:t xml:space="preserve"> összefüggésben kéri a személygépkocsi tároló adómentességét.</w:t>
      </w:r>
    </w:p>
    <w:p w14:paraId="7B887EA6" w14:textId="77777777" w:rsidR="007E5150" w:rsidRPr="00D66F89" w:rsidRDefault="007E5150" w:rsidP="007E5150">
      <w:pPr>
        <w:tabs>
          <w:tab w:val="right" w:pos="6237"/>
        </w:tabs>
        <w:jc w:val="both"/>
        <w:rPr>
          <w:bCs/>
        </w:rPr>
      </w:pPr>
      <w:r w:rsidRPr="00D66F89">
        <w:rPr>
          <w:bCs/>
        </w:rPr>
        <w:t>(</w:t>
      </w:r>
      <w:r>
        <w:rPr>
          <w:bCs/>
        </w:rPr>
        <w:t>3</w:t>
      </w:r>
      <w:r w:rsidRPr="00D66F89">
        <w:rPr>
          <w:bCs/>
        </w:rPr>
        <w:t xml:space="preserve">) Ugyanazon adótárgyon több adófizetésre kötelezett közül a mentesség a követelményeknek megfelelő adóalanyt illeti meg, tulajdoni hányadának megfelelően. </w:t>
      </w:r>
    </w:p>
    <w:p w14:paraId="3E6F9965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5A5C9187" w14:textId="4842823F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7. §</w:t>
      </w:r>
    </w:p>
    <w:p w14:paraId="2C47E014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 w:rsidRPr="00184C7E">
        <w:t>Az adókötelezettség keletkezésére, változásá</w:t>
      </w:r>
      <w:r>
        <w:t>ra és megszűnésére a h</w:t>
      </w:r>
      <w:r w:rsidRPr="00184C7E">
        <w:t>el</w:t>
      </w:r>
      <w:r>
        <w:t>yi adókról szóló 1990. évi C. törvény 14. §</w:t>
      </w:r>
      <w:r w:rsidRPr="00184C7E">
        <w:t>-</w:t>
      </w:r>
      <w:proofErr w:type="spellStart"/>
      <w:r>
        <w:t>á</w:t>
      </w:r>
      <w:r w:rsidRPr="00184C7E">
        <w:t>ban</w:t>
      </w:r>
      <w:proofErr w:type="spellEnd"/>
      <w:r w:rsidRPr="00184C7E">
        <w:t xml:space="preserve"> foglalt rendelkezéseket kell alkalmazni.</w:t>
      </w:r>
      <w:r>
        <w:rPr>
          <w:bCs/>
        </w:rPr>
        <w:t xml:space="preserve"> </w:t>
      </w:r>
    </w:p>
    <w:p w14:paraId="5C6C38A7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14:paraId="3EC65342" w14:textId="16F3B3C9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lastRenderedPageBreak/>
        <w:t>8. §</w:t>
      </w:r>
    </w:p>
    <w:p w14:paraId="5974D6BA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>Az adó alapja az építmény m</w:t>
      </w:r>
      <w:r>
        <w:rPr>
          <w:bCs/>
          <w:vertAlign w:val="superscript"/>
        </w:rPr>
        <w:t>2</w:t>
      </w:r>
      <w:r>
        <w:rPr>
          <w:bCs/>
        </w:rPr>
        <w:t xml:space="preserve">-ben számított hasznos alapterülete. </w:t>
      </w:r>
    </w:p>
    <w:p w14:paraId="725E8FE8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14:paraId="30C3BE87" w14:textId="55246E9B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9. §</w:t>
      </w:r>
    </w:p>
    <w:p w14:paraId="607115A3" w14:textId="77777777" w:rsidR="007E5150" w:rsidRDefault="007E5150" w:rsidP="007E5150">
      <w:pPr>
        <w:pStyle w:val="llb"/>
        <w:tabs>
          <w:tab w:val="clear" w:pos="4536"/>
          <w:tab w:val="clear" w:pos="9072"/>
          <w:tab w:val="left" w:pos="426"/>
          <w:tab w:val="left" w:pos="709"/>
          <w:tab w:val="right" w:pos="3969"/>
        </w:tabs>
        <w:rPr>
          <w:bCs/>
        </w:rPr>
      </w:pPr>
      <w:r>
        <w:rPr>
          <w:bCs/>
        </w:rPr>
        <w:t>Az adó mértéke: 2018 Ft/m</w:t>
      </w:r>
      <w:r>
        <w:rPr>
          <w:bCs/>
          <w:vertAlign w:val="superscript"/>
        </w:rPr>
        <w:t>2</w:t>
      </w:r>
      <w:r>
        <w:rPr>
          <w:bCs/>
        </w:rPr>
        <w:t>/év.</w:t>
      </w:r>
    </w:p>
    <w:p w14:paraId="6D57EAD3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60D88DF9" w14:textId="53DD7356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10. §</w:t>
      </w:r>
    </w:p>
    <w:p w14:paraId="6ECB63E5" w14:textId="2E2BDA83" w:rsidR="007E5150" w:rsidRPr="003A433C" w:rsidRDefault="007E5150" w:rsidP="007E5150">
      <w:pPr>
        <w:jc w:val="both"/>
      </w:pPr>
      <w:r w:rsidRPr="007E5150">
        <w:t>(1) A 9. § szerinti adót, a (2) bekezdésben foglalt kivétellel, a II. övezetben 270 Ft/m</w:t>
      </w:r>
      <w:r w:rsidRPr="007E5150">
        <w:rPr>
          <w:vertAlign w:val="superscript"/>
        </w:rPr>
        <w:t>2</w:t>
      </w:r>
      <w:r w:rsidRPr="007E5150">
        <w:t>-rel, a</w:t>
      </w:r>
      <w:r w:rsidRPr="003A433C">
        <w:t xml:space="preserve"> III. övezetben 700 Ft/m</w:t>
      </w:r>
      <w:r w:rsidRPr="003A433C">
        <w:rPr>
          <w:vertAlign w:val="superscript"/>
        </w:rPr>
        <w:t>2</w:t>
      </w:r>
      <w:r w:rsidRPr="003A433C">
        <w:t>-rel csökkentett mértékben kell megállapítani.</w:t>
      </w:r>
    </w:p>
    <w:p w14:paraId="0BC42B40" w14:textId="4D048B93" w:rsidR="007E5150" w:rsidRPr="00911EAE" w:rsidRDefault="007E5150" w:rsidP="007E5150">
      <w:pPr>
        <w:jc w:val="both"/>
      </w:pPr>
      <w:r w:rsidRPr="00911EAE">
        <w:t xml:space="preserve">(2) </w:t>
      </w:r>
      <w:r>
        <w:t>Amennyi</w:t>
      </w:r>
      <w:r w:rsidR="003B00FA">
        <w:t>b</w:t>
      </w:r>
      <w:r>
        <w:t xml:space="preserve">en a lakás, az </w:t>
      </w:r>
      <w:proofErr w:type="spellStart"/>
      <w:r>
        <w:t>adóév</w:t>
      </w:r>
      <w:proofErr w:type="spellEnd"/>
      <w:r w:rsidRPr="00911EAE">
        <w:t xml:space="preserve"> nagyobb részében folyamatosan</w:t>
      </w:r>
      <w:r>
        <w:t>,</w:t>
      </w:r>
      <w:r w:rsidRPr="00911EAE">
        <w:t xml:space="preserve"> </w:t>
      </w:r>
      <w:r>
        <w:t xml:space="preserve">a </w:t>
      </w:r>
      <w:r w:rsidRPr="00911EAE">
        <w:t xml:space="preserve">magánszemély adóalany </w:t>
      </w:r>
      <w:r>
        <w:t>életvitelszerű lakóhelyéül szolgál,</w:t>
      </w:r>
      <w:r w:rsidRPr="00911EAE">
        <w:t xml:space="preserve"> az adó összegét</w:t>
      </w:r>
    </w:p>
    <w:p w14:paraId="7FBBEED1" w14:textId="77777777" w:rsidR="007E5150" w:rsidRDefault="007E5150" w:rsidP="007E5150">
      <w:pPr>
        <w:ind w:left="284"/>
        <w:jc w:val="both"/>
      </w:pPr>
      <w:r w:rsidRPr="00911EAE">
        <w:t>a)  80 m</w:t>
      </w:r>
      <w:r w:rsidRPr="00911EAE">
        <w:rPr>
          <w:vertAlign w:val="superscript"/>
        </w:rPr>
        <w:t>2</w:t>
      </w:r>
      <w:r w:rsidRPr="00911EAE">
        <w:t>-ig 10.000 Ft-ban,</w:t>
      </w:r>
    </w:p>
    <w:p w14:paraId="67C5CD72" w14:textId="77777777" w:rsidR="007E5150" w:rsidRPr="00911EAE" w:rsidRDefault="007E5150" w:rsidP="007E5150">
      <w:pPr>
        <w:ind w:left="284"/>
        <w:jc w:val="both"/>
      </w:pPr>
      <w:r>
        <w:t>b) az adóalannyal egy háztatásban élő kiskorú gyermek esetén az a) pont szerinti hasznos alapterületet gyermekenként 20 m</w:t>
      </w:r>
      <w:r w:rsidRPr="0085637B">
        <w:rPr>
          <w:vertAlign w:val="superscript"/>
        </w:rPr>
        <w:t>2</w:t>
      </w:r>
      <w:r>
        <w:t>-rel megnövelt hasznos alapterületig 10.000 Ft-ban,</w:t>
      </w:r>
    </w:p>
    <w:p w14:paraId="2A6782A1" w14:textId="72A66045" w:rsidR="007E5150" w:rsidRPr="007E5150" w:rsidRDefault="007E5150" w:rsidP="007E5150">
      <w:pPr>
        <w:ind w:left="284"/>
        <w:jc w:val="both"/>
      </w:pPr>
      <w:r>
        <w:t>c</w:t>
      </w:r>
      <w:r w:rsidRPr="00911EAE">
        <w:t>) a</w:t>
      </w:r>
      <w:r>
        <w:t xml:space="preserve">z a) vagy b) pont szerinti hasznos alapterületet </w:t>
      </w:r>
      <w:r w:rsidRPr="00911EAE">
        <w:t xml:space="preserve">meghaladó hasznos alapterületre </w:t>
      </w:r>
      <w:r w:rsidRPr="007E5150">
        <w:t>vonatkozóan a 9. § szerinti adót</w:t>
      </w:r>
    </w:p>
    <w:p w14:paraId="600B29C3" w14:textId="77777777" w:rsidR="007E5150" w:rsidRPr="00911EAE" w:rsidRDefault="007E5150" w:rsidP="007E5150">
      <w:pPr>
        <w:ind w:left="284"/>
        <w:jc w:val="both"/>
      </w:pPr>
      <w:proofErr w:type="spellStart"/>
      <w:r>
        <w:t>c</w:t>
      </w:r>
      <w:r w:rsidRPr="00911EAE">
        <w:t>a</w:t>
      </w:r>
      <w:proofErr w:type="spellEnd"/>
      <w:r w:rsidRPr="00911EAE">
        <w:t>) az I. és II. övezetben 1218 Ft/m</w:t>
      </w:r>
      <w:r w:rsidRPr="00911EAE">
        <w:rPr>
          <w:vertAlign w:val="superscript"/>
        </w:rPr>
        <w:t>2</w:t>
      </w:r>
      <w:r w:rsidRPr="00911EAE">
        <w:t>-rel csökkentett mértékben,</w:t>
      </w:r>
    </w:p>
    <w:p w14:paraId="274DFE6D" w14:textId="77777777" w:rsidR="007E5150" w:rsidRPr="00911EAE" w:rsidRDefault="007E5150" w:rsidP="007E5150">
      <w:pPr>
        <w:ind w:left="284"/>
        <w:jc w:val="both"/>
      </w:pPr>
      <w:proofErr w:type="spellStart"/>
      <w:r>
        <w:t>c</w:t>
      </w:r>
      <w:r w:rsidRPr="00911EAE">
        <w:t>b</w:t>
      </w:r>
      <w:proofErr w:type="spellEnd"/>
      <w:r w:rsidRPr="00911EAE">
        <w:t>) a III. övezetben 1418 Ft/m</w:t>
      </w:r>
      <w:r w:rsidRPr="00911EAE">
        <w:rPr>
          <w:vertAlign w:val="superscript"/>
        </w:rPr>
        <w:t>2</w:t>
      </w:r>
      <w:r w:rsidRPr="00911EAE">
        <w:t>-rel-rel csökkentett mértékben</w:t>
      </w:r>
    </w:p>
    <w:p w14:paraId="7626543E" w14:textId="77777777" w:rsidR="007E5150" w:rsidRPr="00911EAE" w:rsidRDefault="007E5150" w:rsidP="007E5150">
      <w:pPr>
        <w:ind w:left="284"/>
        <w:jc w:val="both"/>
      </w:pPr>
      <w:r w:rsidRPr="00911EAE">
        <w:t>kell megállapítani.</w:t>
      </w:r>
    </w:p>
    <w:p w14:paraId="377AB4A7" w14:textId="77777777" w:rsidR="007E5150" w:rsidRDefault="007E5150" w:rsidP="007E5150">
      <w:pPr>
        <w:jc w:val="both"/>
      </w:pPr>
    </w:p>
    <w:p w14:paraId="79713452" w14:textId="30BFB7F5" w:rsidR="007E5150" w:rsidRPr="009C1AC3" w:rsidRDefault="007E5150" w:rsidP="007E5150">
      <w:pPr>
        <w:jc w:val="center"/>
        <w:rPr>
          <w:b/>
          <w:bCs/>
        </w:rPr>
      </w:pPr>
      <w:r>
        <w:rPr>
          <w:b/>
          <w:bCs/>
        </w:rPr>
        <w:t>11</w:t>
      </w:r>
      <w:r w:rsidRPr="009C1AC3">
        <w:rPr>
          <w:b/>
          <w:bCs/>
        </w:rPr>
        <w:t>. §</w:t>
      </w:r>
    </w:p>
    <w:p w14:paraId="06F11CD6" w14:textId="77777777" w:rsidR="007E5150" w:rsidRDefault="007E5150" w:rsidP="007E5150">
      <w:pPr>
        <w:jc w:val="both"/>
      </w:pPr>
      <w:r w:rsidRPr="003A433C">
        <w:t>(</w:t>
      </w:r>
      <w:r>
        <w:t>1</w:t>
      </w:r>
      <w:r w:rsidRPr="003A433C">
        <w:t xml:space="preserve">) A Balatonföldváron székhellyel rendelkező, egész éven át működő, üzemelő </w:t>
      </w:r>
      <w:r>
        <w:t>gazdálkodó szervezet</w:t>
      </w:r>
      <w:r w:rsidRPr="003A433C">
        <w:t xml:space="preserve"> tulajdonában álló </w:t>
      </w:r>
      <w:r>
        <w:t xml:space="preserve">azon </w:t>
      </w:r>
      <w:r w:rsidRPr="003A433C">
        <w:t>építmény esetében</w:t>
      </w:r>
      <w:r>
        <w:t>, amely a gazdálkodó szervezet nyilvántartásban szereplő székhelye és tevékenységének folytatását szolgálja,</w:t>
      </w:r>
      <w:r w:rsidRPr="003A433C">
        <w:t xml:space="preserve"> az </w:t>
      </w:r>
      <w:r>
        <w:t xml:space="preserve">övezet szerinti </w:t>
      </w:r>
      <w:r w:rsidRPr="003A433C">
        <w:t>adó összegét 10 %-kal csökkentett mértékben kell megállapítani.</w:t>
      </w:r>
    </w:p>
    <w:p w14:paraId="6AEBF8B5" w14:textId="77777777" w:rsidR="007E5150" w:rsidRPr="003A433C" w:rsidRDefault="007E5150" w:rsidP="007E5150">
      <w:pPr>
        <w:jc w:val="both"/>
      </w:pPr>
      <w:r w:rsidRPr="003A433C">
        <w:t>(</w:t>
      </w:r>
      <w:r>
        <w:t>2</w:t>
      </w:r>
      <w:r w:rsidRPr="003A433C">
        <w:t xml:space="preserve">) A mezőgazdasági művelés alatt álló külterületi ingatlanon lévő építmény </w:t>
      </w:r>
      <w:r>
        <w:t xml:space="preserve">övezet szerinti </w:t>
      </w:r>
      <w:r w:rsidRPr="003A433C">
        <w:t>adóját 50%-kal csökkentett mértékben kell megállapítani.</w:t>
      </w:r>
    </w:p>
    <w:p w14:paraId="79B13614" w14:textId="77777777" w:rsidR="007E5150" w:rsidRDefault="007E5150" w:rsidP="007E5150">
      <w:pPr>
        <w:tabs>
          <w:tab w:val="left" w:pos="284"/>
          <w:tab w:val="left" w:pos="426"/>
        </w:tabs>
        <w:jc w:val="both"/>
      </w:pPr>
      <w:r w:rsidRPr="003A433C">
        <w:t>(</w:t>
      </w:r>
      <w:r>
        <w:t>3</w:t>
      </w:r>
      <w:r w:rsidRPr="003A433C">
        <w:t xml:space="preserve">)  </w:t>
      </w:r>
      <w:r>
        <w:t xml:space="preserve"> A h</w:t>
      </w:r>
      <w:r w:rsidRPr="00184C7E">
        <w:t>el</w:t>
      </w:r>
      <w:r>
        <w:t>yi adókról szóló 1990. évi C. törvény</w:t>
      </w:r>
      <w:r w:rsidRPr="003A433C">
        <w:t xml:space="preserve"> 52. § 10. pontjában meghatározott kiegészítő helyiség adóköteles része </w:t>
      </w:r>
      <w:r>
        <w:t>vonatkozásában az</w:t>
      </w:r>
      <w:r w:rsidRPr="003A433C">
        <w:t xml:space="preserve"> </w:t>
      </w:r>
      <w:r>
        <w:t xml:space="preserve">övezet szerinti </w:t>
      </w:r>
      <w:r w:rsidRPr="003A433C">
        <w:t>adót 400 Ft/m</w:t>
      </w:r>
      <w:r w:rsidRPr="003A433C">
        <w:rPr>
          <w:vertAlign w:val="superscript"/>
        </w:rPr>
        <w:t>2</w:t>
      </w:r>
      <w:r w:rsidRPr="003A433C">
        <w:t>-rel csökkentett mértékben kell megállapítani.</w:t>
      </w:r>
    </w:p>
    <w:p w14:paraId="1E74A710" w14:textId="77777777" w:rsidR="007E5150" w:rsidRDefault="007E5150" w:rsidP="007E5150">
      <w:pPr>
        <w:jc w:val="both"/>
      </w:pPr>
    </w:p>
    <w:p w14:paraId="7C39C5C9" w14:textId="2D0EAFD0" w:rsidR="007E5150" w:rsidRPr="00E41E33" w:rsidRDefault="007E5150" w:rsidP="007E5150">
      <w:pPr>
        <w:jc w:val="center"/>
        <w:rPr>
          <w:b/>
          <w:bCs/>
        </w:rPr>
      </w:pPr>
      <w:r>
        <w:rPr>
          <w:b/>
          <w:bCs/>
        </w:rPr>
        <w:t>12</w:t>
      </w:r>
      <w:r w:rsidRPr="00E41E33">
        <w:rPr>
          <w:b/>
          <w:bCs/>
        </w:rPr>
        <w:t>. §</w:t>
      </w:r>
    </w:p>
    <w:p w14:paraId="4F6599F8" w14:textId="77777777" w:rsidR="007E5150" w:rsidRPr="003A433C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>Az adó mértéke tekintetében az övezeti határok a következők</w:t>
      </w:r>
      <w:r w:rsidRPr="003A433C">
        <w:rPr>
          <w:bCs/>
        </w:rPr>
        <w:t>:</w:t>
      </w:r>
    </w:p>
    <w:p w14:paraId="07D092F1" w14:textId="77777777" w:rsidR="007E5150" w:rsidRPr="003A433C" w:rsidRDefault="007E5150" w:rsidP="007E5150">
      <w:pPr>
        <w:tabs>
          <w:tab w:val="left" w:pos="426"/>
          <w:tab w:val="left" w:pos="709"/>
          <w:tab w:val="right" w:pos="3969"/>
        </w:tabs>
        <w:ind w:left="426" w:hanging="142"/>
        <w:jc w:val="both"/>
        <w:rPr>
          <w:bCs/>
        </w:rPr>
      </w:pPr>
      <w:r>
        <w:rPr>
          <w:bCs/>
        </w:rPr>
        <w:t xml:space="preserve">a) </w:t>
      </w:r>
      <w:r w:rsidRPr="003A433C">
        <w:rPr>
          <w:bCs/>
        </w:rPr>
        <w:t xml:space="preserve">I. </w:t>
      </w:r>
      <w:r>
        <w:rPr>
          <w:bCs/>
        </w:rPr>
        <w:t>ö</w:t>
      </w:r>
      <w:r w:rsidRPr="003A433C">
        <w:rPr>
          <w:bCs/>
        </w:rPr>
        <w:t xml:space="preserve">vezet: </w:t>
      </w:r>
      <w:r>
        <w:rPr>
          <w:bCs/>
        </w:rPr>
        <w:t>a</w:t>
      </w:r>
      <w:r w:rsidRPr="003A433C">
        <w:rPr>
          <w:bCs/>
        </w:rPr>
        <w:t xml:space="preserve"> vasúti pályatesttől északra fekvő terület</w:t>
      </w:r>
      <w:r>
        <w:rPr>
          <w:bCs/>
        </w:rPr>
        <w:t>,</w:t>
      </w:r>
    </w:p>
    <w:p w14:paraId="67A1E4D7" w14:textId="77777777" w:rsidR="007E5150" w:rsidRPr="003A433C" w:rsidRDefault="007E5150" w:rsidP="007E5150">
      <w:pPr>
        <w:tabs>
          <w:tab w:val="left" w:pos="284"/>
          <w:tab w:val="left" w:pos="709"/>
          <w:tab w:val="right" w:pos="3969"/>
        </w:tabs>
        <w:ind w:left="284"/>
        <w:jc w:val="both"/>
        <w:rPr>
          <w:bCs/>
        </w:rPr>
      </w:pPr>
      <w:r>
        <w:rPr>
          <w:bCs/>
        </w:rPr>
        <w:t xml:space="preserve">b) </w:t>
      </w:r>
      <w:r w:rsidRPr="003A433C">
        <w:rPr>
          <w:bCs/>
        </w:rPr>
        <w:t xml:space="preserve">II. </w:t>
      </w:r>
      <w:r>
        <w:rPr>
          <w:bCs/>
        </w:rPr>
        <w:t>ö</w:t>
      </w:r>
      <w:r w:rsidRPr="003A433C">
        <w:rPr>
          <w:bCs/>
        </w:rPr>
        <w:t xml:space="preserve">vezet: </w:t>
      </w:r>
      <w:r>
        <w:rPr>
          <w:bCs/>
        </w:rPr>
        <w:t>a</w:t>
      </w:r>
      <w:r w:rsidRPr="003A433C">
        <w:rPr>
          <w:bCs/>
        </w:rPr>
        <w:t>z I. övezet határától délre a 7-es főközlekedési útig (Balatonszentgyörgyi és Budapesti út) terjedő terület, beleérte az út mindkét oldalát, valamint a Tó utca – Gábor Á</w:t>
      </w:r>
      <w:r>
        <w:rPr>
          <w:bCs/>
        </w:rPr>
        <w:t>ron</w:t>
      </w:r>
      <w:r w:rsidRPr="003A433C">
        <w:rPr>
          <w:bCs/>
        </w:rPr>
        <w:t xml:space="preserve"> utca – Sport</w:t>
      </w:r>
      <w:r>
        <w:rPr>
          <w:bCs/>
        </w:rPr>
        <w:t xml:space="preserve"> </w:t>
      </w:r>
      <w:r w:rsidRPr="003A433C">
        <w:rPr>
          <w:bCs/>
        </w:rPr>
        <w:t>köz mindkét oldala által határolt terület</w:t>
      </w:r>
      <w:r>
        <w:rPr>
          <w:bCs/>
        </w:rPr>
        <w:t>,</w:t>
      </w:r>
    </w:p>
    <w:p w14:paraId="48D4FC46" w14:textId="77777777" w:rsidR="007E5150" w:rsidRPr="003A433C" w:rsidRDefault="007E5150" w:rsidP="007E5150">
      <w:pPr>
        <w:tabs>
          <w:tab w:val="left" w:pos="284"/>
          <w:tab w:val="left" w:pos="709"/>
          <w:tab w:val="right" w:pos="3969"/>
        </w:tabs>
        <w:ind w:left="284"/>
        <w:jc w:val="both"/>
        <w:rPr>
          <w:bCs/>
        </w:rPr>
      </w:pPr>
      <w:r>
        <w:rPr>
          <w:bCs/>
        </w:rPr>
        <w:t xml:space="preserve">c) </w:t>
      </w:r>
      <w:r w:rsidRPr="003A433C">
        <w:rPr>
          <w:bCs/>
        </w:rPr>
        <w:t xml:space="preserve">III. </w:t>
      </w:r>
      <w:r>
        <w:rPr>
          <w:bCs/>
        </w:rPr>
        <w:t>ö</w:t>
      </w:r>
      <w:r w:rsidRPr="003A433C">
        <w:rPr>
          <w:bCs/>
        </w:rPr>
        <w:t xml:space="preserve">vezet: </w:t>
      </w:r>
      <w:r>
        <w:rPr>
          <w:bCs/>
        </w:rPr>
        <w:t>a</w:t>
      </w:r>
      <w:r w:rsidRPr="003A433C">
        <w:rPr>
          <w:bCs/>
        </w:rPr>
        <w:t xml:space="preserve"> II. övezet határától déli irányba az I-II övezetekhez nem tartozó terület, beleértve a külterületet is</w:t>
      </w:r>
      <w:r>
        <w:rPr>
          <w:bCs/>
        </w:rPr>
        <w:t>.</w:t>
      </w:r>
    </w:p>
    <w:p w14:paraId="2DDEE00C" w14:textId="77777777" w:rsidR="007E5150" w:rsidRDefault="007E5150" w:rsidP="007E5150">
      <w:pPr>
        <w:jc w:val="both"/>
      </w:pPr>
    </w:p>
    <w:p w14:paraId="5A46054C" w14:textId="7A701B7E" w:rsidR="007E5150" w:rsidRPr="003D0A6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13</w:t>
      </w:r>
      <w:r w:rsidRPr="003D0A60">
        <w:rPr>
          <w:b/>
        </w:rPr>
        <w:t>. §</w:t>
      </w:r>
    </w:p>
    <w:p w14:paraId="4B4625C0" w14:textId="31FDC1A9" w:rsidR="007E5150" w:rsidRPr="00E615E6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color w:val="000000"/>
        </w:rPr>
      </w:pPr>
      <w:r w:rsidRPr="00044F78">
        <w:rPr>
          <w:color w:val="000000"/>
        </w:rPr>
        <w:t xml:space="preserve">(1) A </w:t>
      </w:r>
      <w:r w:rsidR="00044F78" w:rsidRPr="00044F78">
        <w:rPr>
          <w:color w:val="000000"/>
        </w:rPr>
        <w:t>6</w:t>
      </w:r>
      <w:r w:rsidRPr="00044F78">
        <w:rPr>
          <w:color w:val="000000"/>
        </w:rPr>
        <w:t>. § (</w:t>
      </w:r>
      <w:r w:rsidR="00044F78" w:rsidRPr="00044F78">
        <w:rPr>
          <w:color w:val="000000"/>
        </w:rPr>
        <w:t>1</w:t>
      </w:r>
      <w:r w:rsidRPr="00044F78">
        <w:rPr>
          <w:color w:val="000000"/>
        </w:rPr>
        <w:t>) bekezdésében meghatározott adómentesség megállapítása, és a 1</w:t>
      </w:r>
      <w:r w:rsidR="00044F78" w:rsidRPr="00044F78">
        <w:rPr>
          <w:color w:val="000000"/>
        </w:rPr>
        <w:t>0</w:t>
      </w:r>
      <w:r w:rsidRPr="00044F78">
        <w:rPr>
          <w:color w:val="000000"/>
        </w:rPr>
        <w:t>. § (2) bekezdése szerinti adómérték alkalmazása tekintetében a magánszemély számára, a feltételek</w:t>
      </w:r>
      <w:r>
        <w:rPr>
          <w:color w:val="000000"/>
        </w:rPr>
        <w:t xml:space="preserve"> együttes </w:t>
      </w:r>
      <w:r w:rsidRPr="00E615E6">
        <w:rPr>
          <w:color w:val="000000"/>
        </w:rPr>
        <w:t xml:space="preserve">fennállása esetén, az a </w:t>
      </w:r>
      <w:r>
        <w:rPr>
          <w:color w:val="000000"/>
        </w:rPr>
        <w:t>lakás</w:t>
      </w:r>
      <w:r w:rsidRPr="00E615E6">
        <w:rPr>
          <w:color w:val="000000"/>
        </w:rPr>
        <w:t xml:space="preserve"> szolgál életvitelszerű lakóhelyül:</w:t>
      </w:r>
    </w:p>
    <w:p w14:paraId="5D231B3A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>a) ahonnan életét szervezi: rendszeresen munkába vagy oktatási intézménybe indul</w:t>
      </w:r>
      <w:r>
        <w:rPr>
          <w:color w:val="000000"/>
        </w:rPr>
        <w:t>,</w:t>
      </w:r>
      <w:r w:rsidRPr="00D66F89">
        <w:rPr>
          <w:color w:val="000000"/>
        </w:rPr>
        <w:t xml:space="preserve"> ahová hazatér, </w:t>
      </w:r>
    </w:p>
    <w:p w14:paraId="26D8702A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 xml:space="preserve">b) ahol az életviteléhez szükséges tevékenységeket </w:t>
      </w:r>
      <w:r>
        <w:rPr>
          <w:color w:val="000000"/>
        </w:rPr>
        <w:t>–</w:t>
      </w:r>
      <w:r w:rsidRPr="00D66F89">
        <w:rPr>
          <w:color w:val="000000"/>
        </w:rPr>
        <w:t xml:space="preserve"> étkezés, főzés, mosás – legjellemzőbben folytatja, </w:t>
      </w:r>
    </w:p>
    <w:p w14:paraId="5853CAE8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 xml:space="preserve">c) amely családi élete helyszínéül szolgál, </w:t>
      </w:r>
    </w:p>
    <w:p w14:paraId="219C0358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lastRenderedPageBreak/>
        <w:t xml:space="preserve">d) amely vonatkozásában </w:t>
      </w:r>
      <w:r>
        <w:rPr>
          <w:color w:val="000000"/>
        </w:rPr>
        <w:t xml:space="preserve">a </w:t>
      </w:r>
      <w:r w:rsidRPr="00D66F89">
        <w:rPr>
          <w:color w:val="000000"/>
        </w:rPr>
        <w:t>közüzemi szolgáltatásokat elsődlegesen, nagyobb mértékben vesz</w:t>
      </w:r>
      <w:r>
        <w:rPr>
          <w:color w:val="000000"/>
        </w:rPr>
        <w:t>i</w:t>
      </w:r>
      <w:r w:rsidRPr="00D66F89">
        <w:rPr>
          <w:color w:val="000000"/>
        </w:rPr>
        <w:t xml:space="preserve"> igénybe és</w:t>
      </w:r>
    </w:p>
    <w:p w14:paraId="7939115F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 xml:space="preserve">e) amely elsődleges számlázási/levelezési címként jelenik meg a hatóságoknál, közműszolgáltatóknál. </w:t>
      </w:r>
    </w:p>
    <w:p w14:paraId="1D5C5184" w14:textId="77777777" w:rsidR="007E5150" w:rsidRPr="00D66F89" w:rsidRDefault="007E5150" w:rsidP="007E5150">
      <w:pPr>
        <w:tabs>
          <w:tab w:val="right" w:pos="6237"/>
        </w:tabs>
        <w:jc w:val="both"/>
        <w:rPr>
          <w:bCs/>
        </w:rPr>
      </w:pPr>
      <w:r w:rsidRPr="00D66F89">
        <w:rPr>
          <w:bCs/>
        </w:rPr>
        <w:t>(</w:t>
      </w:r>
      <w:r>
        <w:rPr>
          <w:bCs/>
        </w:rPr>
        <w:t>2</w:t>
      </w:r>
      <w:r w:rsidRPr="00D66F89">
        <w:rPr>
          <w:bCs/>
        </w:rPr>
        <w:t xml:space="preserve">) </w:t>
      </w:r>
      <w:r>
        <w:rPr>
          <w:bCs/>
        </w:rPr>
        <w:t>A magánszemély adóalany</w:t>
      </w:r>
      <w:r w:rsidRPr="00D66F89">
        <w:rPr>
          <w:bCs/>
        </w:rPr>
        <w:t xml:space="preserve"> </w:t>
      </w:r>
      <w:r>
        <w:rPr>
          <w:bCs/>
        </w:rPr>
        <w:t>köteles nyilatkozni, és alátámasztó dokumentumokkal igazolni, hogy a lakás életvitelszerű lakóhelyéül szolgál.</w:t>
      </w:r>
    </w:p>
    <w:p w14:paraId="79AFECEC" w14:textId="77777777" w:rsidR="007E5150" w:rsidRPr="00D66F89" w:rsidRDefault="007E5150" w:rsidP="007E5150">
      <w:pPr>
        <w:tabs>
          <w:tab w:val="right" w:pos="6237"/>
        </w:tabs>
        <w:jc w:val="both"/>
        <w:rPr>
          <w:bCs/>
        </w:rPr>
      </w:pPr>
      <w:r w:rsidRPr="00D66F89">
        <w:rPr>
          <w:bCs/>
        </w:rPr>
        <w:t>(</w:t>
      </w:r>
      <w:r>
        <w:rPr>
          <w:bCs/>
        </w:rPr>
        <w:t>3</w:t>
      </w:r>
      <w:r w:rsidRPr="00D66F89">
        <w:rPr>
          <w:bCs/>
        </w:rPr>
        <w:t xml:space="preserve">) Az adóhatóság megvizsgálja </w:t>
      </w:r>
      <w:r>
        <w:rPr>
          <w:bCs/>
        </w:rPr>
        <w:t>a</w:t>
      </w:r>
      <w:r w:rsidRPr="00D66F89">
        <w:rPr>
          <w:bCs/>
        </w:rPr>
        <w:t xml:space="preserve"> nyilatkozat valóságtartalmát, </w:t>
      </w:r>
      <w:r>
        <w:rPr>
          <w:bCs/>
        </w:rPr>
        <w:t xml:space="preserve">valamint </w:t>
      </w:r>
      <w:r w:rsidRPr="00D66F89">
        <w:rPr>
          <w:bCs/>
        </w:rPr>
        <w:t>szükség esetén bizonyítási eljárást folytat le</w:t>
      </w:r>
      <w:r>
        <w:rPr>
          <w:bCs/>
        </w:rPr>
        <w:t xml:space="preserve"> a lakás életvitelszerű használata és </w:t>
      </w:r>
      <w:r w:rsidRPr="00D66F89">
        <w:rPr>
          <w:bCs/>
        </w:rPr>
        <w:t>a közüzemi számlákon szereplő fogyasztás</w:t>
      </w:r>
      <w:r>
        <w:rPr>
          <w:bCs/>
        </w:rPr>
        <w:t xml:space="preserve"> </w:t>
      </w:r>
      <w:r w:rsidRPr="00D66F89">
        <w:rPr>
          <w:bCs/>
        </w:rPr>
        <w:t>arányosság</w:t>
      </w:r>
      <w:r>
        <w:rPr>
          <w:bCs/>
        </w:rPr>
        <w:t>a tekintetében</w:t>
      </w:r>
      <w:r w:rsidRPr="00D66F89">
        <w:rPr>
          <w:bCs/>
        </w:rPr>
        <w:t xml:space="preserve"> összevetve, hogy</w:t>
      </w:r>
    </w:p>
    <w:p w14:paraId="6D210DDF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 xml:space="preserve">a) a dokumentumok, közműszolgáltatói igazolások, számlák miként tartalmazzák a </w:t>
      </w:r>
      <w:r>
        <w:rPr>
          <w:color w:val="000000"/>
        </w:rPr>
        <w:t>fogyasztó</w:t>
      </w:r>
      <w:r w:rsidRPr="00D66F89">
        <w:rPr>
          <w:color w:val="000000"/>
        </w:rPr>
        <w:t xml:space="preserve"> nevét, lakóhelyét, a fogyasztási </w:t>
      </w:r>
      <w:r>
        <w:rPr>
          <w:color w:val="000000"/>
        </w:rPr>
        <w:t>helyet</w:t>
      </w:r>
      <w:r w:rsidRPr="00D66F89">
        <w:rPr>
          <w:color w:val="000000"/>
        </w:rPr>
        <w:t>, a számlázási/levelezési címet és</w:t>
      </w:r>
    </w:p>
    <w:p w14:paraId="281E12D5" w14:textId="77777777" w:rsidR="007E5150" w:rsidRPr="00D66F89" w:rsidRDefault="007E5150" w:rsidP="007E5150">
      <w:pPr>
        <w:tabs>
          <w:tab w:val="left" w:pos="426"/>
          <w:tab w:val="left" w:pos="709"/>
          <w:tab w:val="right" w:pos="3969"/>
        </w:tabs>
        <w:ind w:left="283"/>
        <w:jc w:val="both"/>
        <w:rPr>
          <w:color w:val="000000"/>
        </w:rPr>
      </w:pPr>
      <w:r w:rsidRPr="00D66F89">
        <w:rPr>
          <w:color w:val="000000"/>
        </w:rPr>
        <w:t>b) a számlázási/levelezési cím mely időponttól érvényes a kérelem benyújtását megelőző egy évről szóló számlákon (részszámla, elszámoló számla).</w:t>
      </w:r>
    </w:p>
    <w:p w14:paraId="24C541BC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3E77804B" w14:textId="481FA1B8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14. §</w:t>
      </w:r>
    </w:p>
    <w:p w14:paraId="0981A387" w14:textId="77777777" w:rsidR="007E5150" w:rsidRDefault="007E5150" w:rsidP="007E5150">
      <w:pPr>
        <w:pStyle w:val="Szvegtrzsbehzssal2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709"/>
          <w:tab w:val="right" w:pos="3969"/>
        </w:tabs>
        <w:ind w:left="0" w:firstLine="0"/>
        <w:rPr>
          <w:bCs/>
        </w:rPr>
      </w:pPr>
      <w:r>
        <w:rPr>
          <w:bCs/>
        </w:rPr>
        <w:t>Az adóbevallást az adókötelezettség keletkezését (változását) követő 15 napon belül kell benyújtani az önkormányzat hivatalához.</w:t>
      </w:r>
    </w:p>
    <w:p w14:paraId="4D6B2332" w14:textId="77777777" w:rsidR="007E5150" w:rsidRDefault="007E5150" w:rsidP="007E515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right" w:pos="3969"/>
        </w:tabs>
        <w:ind w:left="0" w:firstLine="0"/>
        <w:jc w:val="both"/>
        <w:rPr>
          <w:bCs/>
        </w:rPr>
      </w:pPr>
      <w:r>
        <w:rPr>
          <w:bCs/>
        </w:rPr>
        <w:t xml:space="preserve">Az adóköteles építmény utáni adót az adózónak félévenként, két egyenlő részletben, az </w:t>
      </w:r>
      <w:proofErr w:type="spellStart"/>
      <w:r>
        <w:rPr>
          <w:bCs/>
        </w:rPr>
        <w:t>adóév</w:t>
      </w:r>
      <w:proofErr w:type="spellEnd"/>
      <w:r>
        <w:rPr>
          <w:bCs/>
        </w:rPr>
        <w:t xml:space="preserve"> március 15-ig, illetve szeptember 15-ig kell megfizetnie. </w:t>
      </w:r>
    </w:p>
    <w:p w14:paraId="22321500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14:paraId="765C60B0" w14:textId="3057190D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3. Telekadó</w:t>
      </w:r>
    </w:p>
    <w:p w14:paraId="50F628E9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0E8C5EEB" w14:textId="481EA7AE" w:rsidR="007E5150" w:rsidRDefault="007E5150" w:rsidP="007E5150">
      <w:pPr>
        <w:jc w:val="center"/>
        <w:rPr>
          <w:b/>
        </w:rPr>
      </w:pPr>
      <w:r>
        <w:rPr>
          <w:b/>
        </w:rPr>
        <w:t>15. §</w:t>
      </w:r>
    </w:p>
    <w:p w14:paraId="3A2222E8" w14:textId="77777777" w:rsidR="007E5150" w:rsidRDefault="007E5150" w:rsidP="007E5150">
      <w:pPr>
        <w:jc w:val="both"/>
      </w:pPr>
      <w:r>
        <w:t>Az adókötelezettségre a h</w:t>
      </w:r>
      <w:r w:rsidRPr="00184C7E">
        <w:t>el</w:t>
      </w:r>
      <w:r>
        <w:t>yi adókról szóló 1990. évi C. törvény 17. és 20.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14:paraId="4AA1E756" w14:textId="77777777" w:rsidR="007E5150" w:rsidRDefault="007E5150" w:rsidP="007E5150"/>
    <w:p w14:paraId="4034ABE7" w14:textId="6D6C5F3B" w:rsidR="007E5150" w:rsidRDefault="007E5150" w:rsidP="007E51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16. §</w:t>
      </w:r>
    </w:p>
    <w:p w14:paraId="3FB398B5" w14:textId="77777777" w:rsidR="007E5150" w:rsidRDefault="007E5150" w:rsidP="007E5150">
      <w:r>
        <w:t>Az adó alanyára a h</w:t>
      </w:r>
      <w:r w:rsidRPr="00184C7E">
        <w:t>el</w:t>
      </w:r>
      <w:r>
        <w:t>yi adókról szóló 1990. évi C. törvény 18.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14:paraId="67F61EC9" w14:textId="77777777" w:rsidR="007E5150" w:rsidRDefault="007E5150" w:rsidP="007E5150"/>
    <w:p w14:paraId="6807E659" w14:textId="0524738C" w:rsidR="007E5150" w:rsidRDefault="007E5150" w:rsidP="007E5150">
      <w:pPr>
        <w:jc w:val="center"/>
        <w:rPr>
          <w:b/>
        </w:rPr>
      </w:pPr>
      <w:r>
        <w:rPr>
          <w:b/>
        </w:rPr>
        <w:t>17. §</w:t>
      </w:r>
    </w:p>
    <w:p w14:paraId="121CE2AA" w14:textId="77777777" w:rsidR="007E5150" w:rsidRDefault="007E5150" w:rsidP="007E5150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(1) A helyi adókról szóló 1990. évi C. törvény 19. §-</w:t>
      </w:r>
      <w:proofErr w:type="spellStart"/>
      <w:r>
        <w:rPr>
          <w:bCs/>
          <w:szCs w:val="22"/>
        </w:rPr>
        <w:t>ában</w:t>
      </w:r>
      <w:proofErr w:type="spellEnd"/>
      <w:r>
        <w:rPr>
          <w:bCs/>
          <w:szCs w:val="22"/>
        </w:rPr>
        <w:t xml:space="preserve"> meghatározottakon túl mentes az adó alól:</w:t>
      </w:r>
    </w:p>
    <w:p w14:paraId="793050AC" w14:textId="77777777" w:rsidR="007E5150" w:rsidRDefault="007E5150" w:rsidP="007E5150">
      <w:pPr>
        <w:ind w:left="284"/>
      </w:pPr>
      <w:r>
        <w:t>a) a beépített telek,</w:t>
      </w:r>
    </w:p>
    <w:p w14:paraId="4D93CA2C" w14:textId="77777777" w:rsidR="007E5150" w:rsidRDefault="007E5150" w:rsidP="007E5150">
      <w:pPr>
        <w:pStyle w:val="llb"/>
        <w:tabs>
          <w:tab w:val="clear" w:pos="4536"/>
          <w:tab w:val="clear" w:pos="9072"/>
        </w:tabs>
        <w:autoSpaceDE w:val="0"/>
        <w:autoSpaceDN w:val="0"/>
        <w:adjustRightInd w:val="0"/>
        <w:ind w:left="284"/>
        <w:jc w:val="both"/>
      </w:pPr>
      <w:r>
        <w:t>b) az építési tilalom alatt álló telek és</w:t>
      </w:r>
    </w:p>
    <w:p w14:paraId="39BFE535" w14:textId="77777777" w:rsidR="007E5150" w:rsidRDefault="007E5150" w:rsidP="007E5150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>c) az épülethez, épületnek nem minősülő építményhez, nyomvonal jellegű létesítményekhez tartozó – jogszabályban vagy hatósági előírásban megállapított – védő (biztonsági) terület.</w:t>
      </w:r>
    </w:p>
    <w:p w14:paraId="11C8F953" w14:textId="77777777" w:rsidR="007E5150" w:rsidRDefault="007E5150" w:rsidP="007E515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(2) A telek fekvése vagy a helyi építési szabályzatról szóló önkormányzati rendelet szerinti minősítése miatt be nem építhető telek után az adót 50 %-kal csökkentett mértékben kell megállapítani. </w:t>
      </w:r>
    </w:p>
    <w:p w14:paraId="66119B2C" w14:textId="77777777" w:rsidR="007E5150" w:rsidRDefault="007E5150" w:rsidP="007E5150">
      <w:pPr>
        <w:autoSpaceDE w:val="0"/>
        <w:autoSpaceDN w:val="0"/>
        <w:adjustRightInd w:val="0"/>
        <w:rPr>
          <w:bCs/>
        </w:rPr>
      </w:pPr>
    </w:p>
    <w:p w14:paraId="4C7AE5C3" w14:textId="75505432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18. §</w:t>
      </w:r>
    </w:p>
    <w:p w14:paraId="21CD5092" w14:textId="77777777" w:rsidR="007E5150" w:rsidRDefault="007E5150" w:rsidP="007E5150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709"/>
          <w:tab w:val="right" w:pos="396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Az adó alapja a telek 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>-ben számított területe.</w:t>
      </w:r>
    </w:p>
    <w:p w14:paraId="5C98A5A3" w14:textId="77777777" w:rsidR="007E5150" w:rsidRDefault="007E5150" w:rsidP="007E5150">
      <w:pPr>
        <w:autoSpaceDE w:val="0"/>
        <w:autoSpaceDN w:val="0"/>
        <w:adjustRightInd w:val="0"/>
        <w:rPr>
          <w:bCs/>
          <w:color w:val="FF0000"/>
        </w:rPr>
      </w:pPr>
    </w:p>
    <w:p w14:paraId="67174BAF" w14:textId="75547F73" w:rsidR="007E5150" w:rsidRDefault="007E5150" w:rsidP="007E5150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19. § </w:t>
      </w:r>
    </w:p>
    <w:p w14:paraId="03BF60E1" w14:textId="77777777" w:rsidR="007E5150" w:rsidRDefault="007E5150" w:rsidP="007E5150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 xml:space="preserve">Az adó mértéke: </w:t>
      </w:r>
    </w:p>
    <w:p w14:paraId="5FF44538" w14:textId="77777777" w:rsidR="007E5150" w:rsidRDefault="007E5150" w:rsidP="007E5150">
      <w:pPr>
        <w:numPr>
          <w:ilvl w:val="0"/>
          <w:numId w:val="4"/>
        </w:numPr>
        <w:tabs>
          <w:tab w:val="left" w:pos="426"/>
          <w:tab w:val="right" w:pos="3969"/>
        </w:tabs>
        <w:jc w:val="both"/>
        <w:rPr>
          <w:bCs/>
        </w:rPr>
      </w:pPr>
      <w:r>
        <w:rPr>
          <w:bCs/>
        </w:rPr>
        <w:t>a telek 800 m</w:t>
      </w:r>
      <w:r>
        <w:rPr>
          <w:bCs/>
          <w:vertAlign w:val="superscript"/>
        </w:rPr>
        <w:t>2</w:t>
      </w:r>
      <w:r>
        <w:rPr>
          <w:bCs/>
        </w:rPr>
        <w:t>-t meg nem haladó területrésze után: 60 Ft/m</w:t>
      </w:r>
      <w:r>
        <w:rPr>
          <w:bCs/>
          <w:vertAlign w:val="superscript"/>
        </w:rPr>
        <w:t>2</w:t>
      </w:r>
    </w:p>
    <w:p w14:paraId="39105900" w14:textId="77777777" w:rsidR="007E5150" w:rsidRDefault="007E5150" w:rsidP="007E5150">
      <w:pPr>
        <w:numPr>
          <w:ilvl w:val="0"/>
          <w:numId w:val="4"/>
        </w:numPr>
        <w:tabs>
          <w:tab w:val="left" w:pos="426"/>
          <w:tab w:val="right" w:pos="3969"/>
        </w:tabs>
        <w:jc w:val="both"/>
        <w:rPr>
          <w:bCs/>
        </w:rPr>
      </w:pPr>
      <w:r>
        <w:rPr>
          <w:bCs/>
        </w:rPr>
        <w:t>a telek 800 m</w:t>
      </w:r>
      <w:r>
        <w:rPr>
          <w:bCs/>
          <w:vertAlign w:val="superscript"/>
        </w:rPr>
        <w:t>2</w:t>
      </w:r>
      <w:r>
        <w:rPr>
          <w:bCs/>
        </w:rPr>
        <w:t xml:space="preserve"> feletti területrésze után: 20 Ft/m</w:t>
      </w:r>
      <w:r>
        <w:rPr>
          <w:bCs/>
          <w:vertAlign w:val="superscript"/>
        </w:rPr>
        <w:t>2</w:t>
      </w:r>
    </w:p>
    <w:p w14:paraId="08D9979D" w14:textId="77777777" w:rsidR="002D465F" w:rsidRDefault="002D465F">
      <w:pPr>
        <w:tabs>
          <w:tab w:val="left" w:pos="426"/>
          <w:tab w:val="right" w:pos="3969"/>
        </w:tabs>
        <w:jc w:val="center"/>
        <w:rPr>
          <w:b/>
        </w:rPr>
      </w:pPr>
    </w:p>
    <w:p w14:paraId="1E9A2300" w14:textId="06C26F9B" w:rsidR="009E6B74" w:rsidRDefault="007E5150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4</w:t>
      </w:r>
      <w:r w:rsidR="009E6B74">
        <w:rPr>
          <w:b/>
        </w:rPr>
        <w:t>. Idegenforgalmi adó</w:t>
      </w:r>
    </w:p>
    <w:p w14:paraId="1A3D7CFC" w14:textId="77777777" w:rsidR="009E6B74" w:rsidRDefault="009E6B74">
      <w:pPr>
        <w:tabs>
          <w:tab w:val="left" w:pos="426"/>
          <w:tab w:val="right" w:pos="3969"/>
        </w:tabs>
        <w:jc w:val="center"/>
        <w:rPr>
          <w:b/>
        </w:rPr>
      </w:pPr>
    </w:p>
    <w:p w14:paraId="43F09C0C" w14:textId="42122C98" w:rsidR="009E6B74" w:rsidRDefault="007E5150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20</w:t>
      </w:r>
      <w:r w:rsidR="009E6B74">
        <w:rPr>
          <w:b/>
        </w:rPr>
        <w:t>.</w:t>
      </w:r>
      <w:r w:rsidR="009C1AC3">
        <w:rPr>
          <w:b/>
        </w:rPr>
        <w:t xml:space="preserve"> </w:t>
      </w:r>
      <w:r w:rsidR="009E6B74">
        <w:rPr>
          <w:b/>
        </w:rPr>
        <w:t>§</w:t>
      </w:r>
    </w:p>
    <w:p w14:paraId="009F63A9" w14:textId="77777777" w:rsidR="009E6B74" w:rsidRDefault="004C4DE8">
      <w:pPr>
        <w:pStyle w:val="Cmsor7"/>
        <w:rPr>
          <w:b w:val="0"/>
          <w:bCs/>
        </w:rPr>
      </w:pPr>
      <w:r w:rsidRPr="000D5C8C">
        <w:rPr>
          <w:b w:val="0"/>
          <w:bCs/>
        </w:rPr>
        <w:t xml:space="preserve">Az adókötelezettség </w:t>
      </w:r>
      <w:r w:rsidR="000D5C8C" w:rsidRPr="000D5C8C">
        <w:rPr>
          <w:b w:val="0"/>
          <w:bCs/>
        </w:rPr>
        <w:t>a helyi adókról szóló 1990. évi C. törvény</w:t>
      </w:r>
      <w:r w:rsidRPr="000D5C8C">
        <w:rPr>
          <w:b w:val="0"/>
          <w:bCs/>
        </w:rPr>
        <w:t xml:space="preserve"> 3</w:t>
      </w:r>
      <w:r w:rsidR="00A86923">
        <w:rPr>
          <w:b w:val="0"/>
          <w:bCs/>
        </w:rPr>
        <w:t>0</w:t>
      </w:r>
      <w:r w:rsidRPr="000D5C8C">
        <w:rPr>
          <w:b w:val="0"/>
          <w:bCs/>
        </w:rPr>
        <w:t>. §-</w:t>
      </w:r>
      <w:proofErr w:type="spellStart"/>
      <w:r w:rsidRPr="000D5C8C">
        <w:rPr>
          <w:b w:val="0"/>
          <w:bCs/>
        </w:rPr>
        <w:t>ában</w:t>
      </w:r>
      <w:proofErr w:type="spellEnd"/>
      <w:r w:rsidR="00695EE3">
        <w:rPr>
          <w:b w:val="0"/>
          <w:bCs/>
        </w:rPr>
        <w:t xml:space="preserve"> </w:t>
      </w:r>
      <w:r w:rsidRPr="000D5C8C">
        <w:rPr>
          <w:b w:val="0"/>
          <w:bCs/>
        </w:rPr>
        <w:t>meghatározott</w:t>
      </w:r>
      <w:r>
        <w:rPr>
          <w:b w:val="0"/>
          <w:bCs/>
        </w:rPr>
        <w:t xml:space="preserve"> adóalanyokra terjed ki.</w:t>
      </w:r>
    </w:p>
    <w:p w14:paraId="7DBF0210" w14:textId="77777777" w:rsidR="009E6B74" w:rsidRDefault="009E6B74">
      <w:pPr>
        <w:tabs>
          <w:tab w:val="left" w:pos="426"/>
          <w:tab w:val="right" w:pos="3969"/>
        </w:tabs>
        <w:jc w:val="both"/>
        <w:rPr>
          <w:bCs/>
        </w:rPr>
      </w:pPr>
    </w:p>
    <w:p w14:paraId="23BF1E72" w14:textId="3893BFCE" w:rsidR="006E03EF" w:rsidRDefault="007E5150" w:rsidP="006E03EF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21</w:t>
      </w:r>
      <w:r w:rsidR="009E6B74">
        <w:rPr>
          <w:b/>
        </w:rPr>
        <w:t>.</w:t>
      </w:r>
      <w:r w:rsidR="009C1AC3">
        <w:rPr>
          <w:b/>
        </w:rPr>
        <w:t xml:space="preserve"> </w:t>
      </w:r>
      <w:r w:rsidR="009E6B74">
        <w:rPr>
          <w:b/>
        </w:rPr>
        <w:t>§</w:t>
      </w:r>
    </w:p>
    <w:p w14:paraId="75FFB960" w14:textId="77777777" w:rsidR="009E6B74" w:rsidRPr="006E03EF" w:rsidRDefault="006E03EF" w:rsidP="006E03EF">
      <w:pPr>
        <w:tabs>
          <w:tab w:val="left" w:pos="426"/>
          <w:tab w:val="right" w:pos="3969"/>
        </w:tabs>
        <w:jc w:val="both"/>
        <w:rPr>
          <w:b/>
        </w:rPr>
      </w:pPr>
      <w:r>
        <w:rPr>
          <w:bCs/>
        </w:rPr>
        <w:t xml:space="preserve">Az adómentesség </w:t>
      </w:r>
      <w:r w:rsidR="000D5C8C">
        <w:t>a h</w:t>
      </w:r>
      <w:r w:rsidR="000D5C8C" w:rsidRPr="00184C7E">
        <w:t>el</w:t>
      </w:r>
      <w:r w:rsidR="000D5C8C">
        <w:t>yi adókról szóló 1990. évi C. törvény</w:t>
      </w:r>
      <w:r>
        <w:rPr>
          <w:bCs/>
        </w:rPr>
        <w:t xml:space="preserve"> 31. §-</w:t>
      </w:r>
      <w:proofErr w:type="spellStart"/>
      <w:r>
        <w:rPr>
          <w:bCs/>
        </w:rPr>
        <w:t>ában</w:t>
      </w:r>
      <w:proofErr w:type="spellEnd"/>
      <w:r>
        <w:rPr>
          <w:bCs/>
        </w:rPr>
        <w:t xml:space="preserve"> foglaltakra terjed ki.</w:t>
      </w:r>
    </w:p>
    <w:p w14:paraId="6E77A064" w14:textId="77777777" w:rsidR="009E6B74" w:rsidRDefault="009E6B74">
      <w:pPr>
        <w:tabs>
          <w:tab w:val="left" w:pos="426"/>
          <w:tab w:val="right" w:pos="3969"/>
        </w:tabs>
        <w:ind w:left="435"/>
        <w:jc w:val="both"/>
        <w:rPr>
          <w:bCs/>
        </w:rPr>
      </w:pPr>
    </w:p>
    <w:p w14:paraId="7E511ABB" w14:textId="2998B770" w:rsidR="009E6B74" w:rsidRDefault="007E5150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22</w:t>
      </w:r>
      <w:r w:rsidR="009E6B74">
        <w:rPr>
          <w:b/>
        </w:rPr>
        <w:t>.</w:t>
      </w:r>
      <w:r w:rsidR="009C1AC3">
        <w:rPr>
          <w:b/>
        </w:rPr>
        <w:t xml:space="preserve"> </w:t>
      </w:r>
      <w:r w:rsidR="009E6B74">
        <w:rPr>
          <w:b/>
        </w:rPr>
        <w:t>§</w:t>
      </w:r>
    </w:p>
    <w:p w14:paraId="087B6243" w14:textId="77777777" w:rsidR="009E6B74" w:rsidRDefault="009E6B74">
      <w:pPr>
        <w:tabs>
          <w:tab w:val="left" w:pos="426"/>
          <w:tab w:val="right" w:pos="3969"/>
        </w:tabs>
        <w:jc w:val="both"/>
        <w:rPr>
          <w:bCs/>
        </w:rPr>
      </w:pPr>
      <w:r>
        <w:rPr>
          <w:bCs/>
        </w:rPr>
        <w:t>Az adó alapja: a megkezdett vendégéjszakák száma.</w:t>
      </w:r>
    </w:p>
    <w:p w14:paraId="00754E3B" w14:textId="77777777" w:rsidR="009E6B74" w:rsidRDefault="009E6B74">
      <w:pPr>
        <w:tabs>
          <w:tab w:val="left" w:pos="426"/>
          <w:tab w:val="right" w:pos="3969"/>
        </w:tabs>
        <w:jc w:val="both"/>
        <w:rPr>
          <w:bCs/>
        </w:rPr>
      </w:pPr>
    </w:p>
    <w:p w14:paraId="2F46CF27" w14:textId="1A8AA37B" w:rsidR="009E6B74" w:rsidRDefault="007E5150">
      <w:pPr>
        <w:jc w:val="center"/>
        <w:rPr>
          <w:b/>
        </w:rPr>
      </w:pPr>
      <w:r>
        <w:rPr>
          <w:b/>
        </w:rPr>
        <w:t>23</w:t>
      </w:r>
      <w:r w:rsidR="009E6B74">
        <w:rPr>
          <w:b/>
        </w:rPr>
        <w:t>. §</w:t>
      </w:r>
    </w:p>
    <w:p w14:paraId="4A85DAF8" w14:textId="77777777" w:rsidR="009E6B74" w:rsidRDefault="009E6B74">
      <w:pPr>
        <w:tabs>
          <w:tab w:val="left" w:pos="426"/>
          <w:tab w:val="right" w:pos="3969"/>
        </w:tabs>
        <w:jc w:val="both"/>
        <w:rPr>
          <w:bCs/>
          <w:i/>
        </w:rPr>
      </w:pPr>
      <w:r>
        <w:rPr>
          <w:bCs/>
        </w:rPr>
        <w:t>Az adó mértéke: személ</w:t>
      </w:r>
      <w:r w:rsidR="00D94CA9">
        <w:rPr>
          <w:bCs/>
        </w:rPr>
        <w:t xml:space="preserve">yenként és </w:t>
      </w:r>
      <w:proofErr w:type="spellStart"/>
      <w:r w:rsidR="00D94CA9">
        <w:rPr>
          <w:bCs/>
        </w:rPr>
        <w:t>vendégéjszakánként</w:t>
      </w:r>
      <w:proofErr w:type="spellEnd"/>
      <w:r w:rsidR="00D94CA9">
        <w:rPr>
          <w:bCs/>
        </w:rPr>
        <w:t xml:space="preserve"> </w:t>
      </w:r>
      <w:r w:rsidR="007F610D">
        <w:rPr>
          <w:bCs/>
        </w:rPr>
        <w:t>5</w:t>
      </w:r>
      <w:r w:rsidR="00D94CA9">
        <w:rPr>
          <w:bCs/>
        </w:rPr>
        <w:t>0</w:t>
      </w:r>
      <w:r>
        <w:rPr>
          <w:bCs/>
        </w:rPr>
        <w:t>0 Ft.</w:t>
      </w:r>
    </w:p>
    <w:p w14:paraId="0C2E2C3C" w14:textId="77777777" w:rsidR="002D465F" w:rsidRDefault="002D465F">
      <w:pPr>
        <w:tabs>
          <w:tab w:val="left" w:pos="426"/>
          <w:tab w:val="right" w:pos="3969"/>
        </w:tabs>
        <w:ind w:left="426"/>
        <w:jc w:val="both"/>
        <w:rPr>
          <w:bCs/>
        </w:rPr>
      </w:pPr>
    </w:p>
    <w:p w14:paraId="6263A434" w14:textId="3F9C18C9" w:rsidR="009E6B74" w:rsidRDefault="007E5150">
      <w:pPr>
        <w:tabs>
          <w:tab w:val="right" w:pos="3969"/>
          <w:tab w:val="left" w:pos="10773"/>
        </w:tabs>
        <w:jc w:val="center"/>
        <w:rPr>
          <w:b/>
        </w:rPr>
      </w:pPr>
      <w:r>
        <w:rPr>
          <w:b/>
        </w:rPr>
        <w:t>24.</w:t>
      </w:r>
      <w:r w:rsidR="009C1AC3">
        <w:rPr>
          <w:b/>
        </w:rPr>
        <w:t xml:space="preserve"> </w:t>
      </w:r>
      <w:r w:rsidR="009E6B74">
        <w:rPr>
          <w:b/>
        </w:rPr>
        <w:t>§</w:t>
      </w:r>
    </w:p>
    <w:p w14:paraId="239F57C1" w14:textId="77777777" w:rsidR="009E6B74" w:rsidRDefault="006E03EF">
      <w:pPr>
        <w:autoSpaceDE w:val="0"/>
        <w:autoSpaceDN w:val="0"/>
        <w:adjustRightInd w:val="0"/>
        <w:jc w:val="both"/>
        <w:rPr>
          <w:bCs/>
        </w:rPr>
      </w:pPr>
      <w:r w:rsidRPr="008C18F8">
        <w:rPr>
          <w:bCs/>
        </w:rPr>
        <w:t>Az adó beszedésére kötelezettre</w:t>
      </w:r>
      <w:r w:rsidR="00F11F65" w:rsidRPr="008C18F8">
        <w:rPr>
          <w:bCs/>
        </w:rPr>
        <w:t xml:space="preserve"> </w:t>
      </w:r>
      <w:r w:rsidR="000D5C8C" w:rsidRPr="008C18F8">
        <w:rPr>
          <w:bCs/>
        </w:rPr>
        <w:t xml:space="preserve">a helyi adókról szóló 1990. évi C. törvény </w:t>
      </w:r>
      <w:r w:rsidRPr="008C18F8">
        <w:rPr>
          <w:bCs/>
        </w:rPr>
        <w:t>34. §-</w:t>
      </w:r>
      <w:proofErr w:type="spellStart"/>
      <w:r>
        <w:rPr>
          <w:bCs/>
        </w:rPr>
        <w:t>ában</w:t>
      </w:r>
      <w:proofErr w:type="spellEnd"/>
      <w:r>
        <w:rPr>
          <w:bCs/>
        </w:rPr>
        <w:t xml:space="preserve"> foglalt rendelkezéseket kell alkalmazni.</w:t>
      </w:r>
    </w:p>
    <w:p w14:paraId="52B696EE" w14:textId="77777777" w:rsidR="000D5C8C" w:rsidRDefault="000D5C8C" w:rsidP="006334D6">
      <w:pPr>
        <w:jc w:val="both"/>
      </w:pPr>
    </w:p>
    <w:p w14:paraId="41C8FE54" w14:textId="5CD242EC" w:rsidR="000D5C8C" w:rsidRPr="000D5C8C" w:rsidRDefault="007E5150" w:rsidP="000D5C8C">
      <w:pPr>
        <w:jc w:val="center"/>
        <w:rPr>
          <w:b/>
          <w:bCs/>
        </w:rPr>
      </w:pPr>
      <w:r>
        <w:rPr>
          <w:b/>
          <w:bCs/>
        </w:rPr>
        <w:t>2</w:t>
      </w:r>
      <w:r w:rsidR="00602BA2">
        <w:rPr>
          <w:b/>
          <w:bCs/>
        </w:rPr>
        <w:t>5</w:t>
      </w:r>
      <w:r w:rsidR="000D5C8C" w:rsidRPr="000D5C8C">
        <w:rPr>
          <w:b/>
          <w:bCs/>
        </w:rPr>
        <w:t>. §</w:t>
      </w:r>
    </w:p>
    <w:p w14:paraId="56D1BC7F" w14:textId="6067E727" w:rsidR="00C17C4B" w:rsidRPr="00794D58" w:rsidRDefault="006334D6" w:rsidP="006334D6">
      <w:pPr>
        <w:jc w:val="both"/>
        <w:rPr>
          <w:b/>
          <w:bCs/>
        </w:rPr>
      </w:pPr>
      <w:r w:rsidRPr="00BF3A20">
        <w:t>(</w:t>
      </w:r>
      <w:r w:rsidR="000D5C8C" w:rsidRPr="00BF3A20">
        <w:t>1</w:t>
      </w:r>
      <w:r w:rsidRPr="00BF3A20">
        <w:t xml:space="preserve">) A </w:t>
      </w:r>
      <w:r w:rsidR="000D5C8C" w:rsidRPr="00BF3A20">
        <w:t>helyi adókról szóló 1990. évi C. törvény</w:t>
      </w:r>
      <w:r w:rsidRPr="00BF3A20">
        <w:t xml:space="preserve"> 34.§ (1) bekezdés szerinti</w:t>
      </w:r>
      <w:r w:rsidRPr="00814C87">
        <w:t xml:space="preserve"> </w:t>
      </w:r>
      <w:r w:rsidR="00DC5C8A">
        <w:t>adóbeszedésre kötelezett</w:t>
      </w:r>
      <w:r w:rsidRPr="00814C87">
        <w:t xml:space="preserve"> a </w:t>
      </w:r>
      <w:r w:rsidR="00C17C4B">
        <w:t xml:space="preserve">Balatonföldvári </w:t>
      </w:r>
      <w:r w:rsidRPr="00814C87">
        <w:t>Közös Önkormányzati Hivatal által üzemeltetett</w:t>
      </w:r>
      <w:r w:rsidR="00C17C4B">
        <w:t>,</w:t>
      </w:r>
      <w:r w:rsidRPr="00814C87">
        <w:t xml:space="preserve"> elektronikus </w:t>
      </w:r>
      <w:r w:rsidR="00C17C4B">
        <w:t xml:space="preserve">online </w:t>
      </w:r>
      <w:r w:rsidRPr="00814C87">
        <w:t>nyilvántartást köteles vezetni</w:t>
      </w:r>
      <w:r w:rsidR="00365143">
        <w:t>.</w:t>
      </w:r>
    </w:p>
    <w:p w14:paraId="7B90D45B" w14:textId="02764B94" w:rsidR="006334D6" w:rsidRPr="00814C87" w:rsidRDefault="006334D6" w:rsidP="006334D6">
      <w:pPr>
        <w:autoSpaceDE w:val="0"/>
        <w:autoSpaceDN w:val="0"/>
        <w:adjustRightInd w:val="0"/>
        <w:jc w:val="both"/>
      </w:pPr>
      <w:r w:rsidRPr="00814C87">
        <w:t>(</w:t>
      </w:r>
      <w:r w:rsidR="00AF4EDD">
        <w:t>2</w:t>
      </w:r>
      <w:r w:rsidRPr="00814C87">
        <w:t>)</w:t>
      </w:r>
      <w:r>
        <w:t xml:space="preserve"> </w:t>
      </w:r>
      <w:r w:rsidR="00F432BD">
        <w:t>Az önkormányzat</w:t>
      </w:r>
      <w:r w:rsidR="00C17C4B">
        <w:t xml:space="preserve"> a</w:t>
      </w:r>
      <w:r w:rsidRPr="00814C87">
        <w:t>z elektronikus online nyilvántartás</w:t>
      </w:r>
      <w:r w:rsidR="00365143">
        <w:t xml:space="preserve">i rendszer </w:t>
      </w:r>
      <w:r w:rsidRPr="00814C87">
        <w:t>használatát</w:t>
      </w:r>
      <w:r w:rsidR="00C17C4B">
        <w:t>, a Balatonföldvári Közös Önkormányzati Hivatal útján,</w:t>
      </w:r>
      <w:r w:rsidR="00C17C4B" w:rsidRPr="00814C87">
        <w:t xml:space="preserve"> </w:t>
      </w:r>
      <w:r w:rsidRPr="00814C87">
        <w:t xml:space="preserve">térítésmentesen biztosítja </w:t>
      </w:r>
      <w:r w:rsidR="00602BA2">
        <w:t>az adóbeszedésre kötelezett</w:t>
      </w:r>
      <w:r w:rsidRPr="00814C87">
        <w:t xml:space="preserve"> számára.</w:t>
      </w:r>
    </w:p>
    <w:p w14:paraId="024DC867" w14:textId="75239918" w:rsidR="006334D6" w:rsidRPr="00814C87" w:rsidRDefault="006334D6" w:rsidP="006334D6">
      <w:pPr>
        <w:autoSpaceDE w:val="0"/>
        <w:autoSpaceDN w:val="0"/>
        <w:adjustRightInd w:val="0"/>
        <w:jc w:val="both"/>
      </w:pPr>
      <w:r w:rsidRPr="00814C87">
        <w:t>(</w:t>
      </w:r>
      <w:r w:rsidR="00602BA2">
        <w:t>3</w:t>
      </w:r>
      <w:r w:rsidRPr="00814C87">
        <w:t xml:space="preserve">) </w:t>
      </w:r>
      <w:r w:rsidR="00B34E35">
        <w:t>A</w:t>
      </w:r>
      <w:r w:rsidR="00602BA2">
        <w:t>z adóbeszedésre kötelezett</w:t>
      </w:r>
      <w:r w:rsidR="00365143">
        <w:t>,</w:t>
      </w:r>
      <w:r w:rsidRPr="00814C87">
        <w:t xml:space="preserve"> a tevékenység megkezdését megelőzően</w:t>
      </w:r>
      <w:r w:rsidR="00365143">
        <w:t>,</w:t>
      </w:r>
      <w:r w:rsidRPr="00814C87">
        <w:t xml:space="preserve"> köteles az elektronikus online nyilvántartási rendszerhez szükséges felhasználónevet és jelszót</w:t>
      </w:r>
      <w:r w:rsidR="00B34E35">
        <w:t xml:space="preserve"> igényelni</w:t>
      </w:r>
      <w:r w:rsidRPr="00814C87">
        <w:t xml:space="preserve"> </w:t>
      </w:r>
      <w:r w:rsidR="00F432BD">
        <w:t xml:space="preserve">a </w:t>
      </w:r>
      <w:r w:rsidRPr="00814C87">
        <w:t>Balatonföldvári Közös Önkormányzati Hivatal</w:t>
      </w:r>
      <w:r w:rsidR="00AF4EDD">
        <w:t>nál.</w:t>
      </w:r>
    </w:p>
    <w:p w14:paraId="0C154F01" w14:textId="5C6258E7" w:rsidR="00963E08" w:rsidRDefault="00963E08">
      <w:pPr>
        <w:pStyle w:val="Cmsor4"/>
        <w:tabs>
          <w:tab w:val="left" w:pos="709"/>
        </w:tabs>
      </w:pPr>
    </w:p>
    <w:p w14:paraId="57B383EF" w14:textId="42FEC46C" w:rsidR="00DC5C8A" w:rsidRDefault="00DC5C8A" w:rsidP="00DC5C8A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</w:t>
      </w:r>
      <w:r w:rsidR="00602BA2">
        <w:rPr>
          <w:b/>
        </w:rPr>
        <w:t>6</w:t>
      </w:r>
      <w:r>
        <w:rPr>
          <w:b/>
        </w:rPr>
        <w:t>. §</w:t>
      </w:r>
    </w:p>
    <w:p w14:paraId="44FCC034" w14:textId="47819683" w:rsidR="00DC5C8A" w:rsidRDefault="00DC5C8A" w:rsidP="00DC5C8A">
      <w:pPr>
        <w:autoSpaceDE w:val="0"/>
        <w:autoSpaceDN w:val="0"/>
        <w:adjustRightInd w:val="0"/>
        <w:jc w:val="both"/>
      </w:pPr>
      <w:r w:rsidRPr="00814C87">
        <w:t>(</w:t>
      </w:r>
      <w:r w:rsidR="00602BA2">
        <w:t>1</w:t>
      </w:r>
      <w:r w:rsidRPr="00814C87">
        <w:t xml:space="preserve">) </w:t>
      </w:r>
      <w:r w:rsidR="001E33B6">
        <w:t>A</w:t>
      </w:r>
      <w:r w:rsidR="001E33B6" w:rsidRPr="00814C87">
        <w:t>z elektronikus online nyilvántartás</w:t>
      </w:r>
      <w:r w:rsidR="001E33B6">
        <w:t xml:space="preserve"> </w:t>
      </w:r>
      <w:r w:rsidRPr="00814C87">
        <w:t xml:space="preserve">tartalmazza: </w:t>
      </w:r>
    </w:p>
    <w:p w14:paraId="2F66628F" w14:textId="77777777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 xml:space="preserve">a) </w:t>
      </w:r>
      <w:r w:rsidRPr="00814C87">
        <w:t xml:space="preserve">a sorszámot, </w:t>
      </w:r>
    </w:p>
    <w:p w14:paraId="05DFCF5C" w14:textId="77777777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>b) az</w:t>
      </w:r>
      <w:r w:rsidRPr="00814C87">
        <w:t xml:space="preserve"> adóalany nevét, születési </w:t>
      </w:r>
      <w:r>
        <w:t>helyét</w:t>
      </w:r>
      <w:r w:rsidRPr="00814C87">
        <w:t xml:space="preserve"> és idejét, lakcímét, állampolgárságát, </w:t>
      </w:r>
    </w:p>
    <w:p w14:paraId="7622B3DE" w14:textId="77777777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>c) az</w:t>
      </w:r>
      <w:r w:rsidRPr="00814C87">
        <w:t xml:space="preserve"> adóalany</w:t>
      </w:r>
      <w:r>
        <w:t xml:space="preserve"> személyi igazolványának vagy</w:t>
      </w:r>
      <w:r w:rsidRPr="00814C87">
        <w:t xml:space="preserve"> útlev</w:t>
      </w:r>
      <w:r>
        <w:t xml:space="preserve">elének </w:t>
      </w:r>
      <w:r w:rsidRPr="00814C87">
        <w:t xml:space="preserve">számát, </w:t>
      </w:r>
    </w:p>
    <w:p w14:paraId="2C5B3560" w14:textId="77777777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 xml:space="preserve">d) az </w:t>
      </w:r>
      <w:r w:rsidRPr="00814C87">
        <w:t xml:space="preserve">érkezés </w:t>
      </w:r>
      <w:r>
        <w:t xml:space="preserve">és a </w:t>
      </w:r>
      <w:r w:rsidRPr="00814C87">
        <w:t xml:space="preserve">távozás napját, </w:t>
      </w:r>
      <w:r>
        <w:t xml:space="preserve">az </w:t>
      </w:r>
      <w:r w:rsidRPr="00814C87">
        <w:t>eltöltött vendégéjszakák számát</w:t>
      </w:r>
      <w:r>
        <w:t xml:space="preserve"> és </w:t>
      </w:r>
      <w:r w:rsidRPr="00814C87">
        <w:t xml:space="preserve">az adóköteles vendégéjszakák számát, </w:t>
      </w:r>
    </w:p>
    <w:p w14:paraId="421B62BD" w14:textId="1F9CF190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>e) amennyiben fennáll, az adómentesség jogcímét</w:t>
      </w:r>
      <w:r w:rsidR="001E33B6">
        <w:t>,</w:t>
      </w:r>
    </w:p>
    <w:p w14:paraId="2FA7D5B6" w14:textId="77777777" w:rsidR="00DC5C8A" w:rsidRDefault="00DC5C8A" w:rsidP="00DC5C8A">
      <w:pPr>
        <w:autoSpaceDE w:val="0"/>
        <w:autoSpaceDN w:val="0"/>
        <w:adjustRightInd w:val="0"/>
        <w:ind w:left="284"/>
        <w:jc w:val="both"/>
      </w:pPr>
      <w:r>
        <w:t>f) az adó összegét,</w:t>
      </w:r>
    </w:p>
    <w:p w14:paraId="54BE73EB" w14:textId="7A4C290A" w:rsidR="00DC5C8A" w:rsidRPr="00814C87" w:rsidRDefault="00DC5C8A" w:rsidP="00DC5C8A">
      <w:pPr>
        <w:autoSpaceDE w:val="0"/>
        <w:autoSpaceDN w:val="0"/>
        <w:adjustRightInd w:val="0"/>
        <w:ind w:left="284"/>
        <w:jc w:val="both"/>
      </w:pPr>
      <w:r>
        <w:t>g) a dátumot</w:t>
      </w:r>
      <w:r w:rsidR="00835B68">
        <w:t>.</w:t>
      </w:r>
      <w:r w:rsidRPr="00814C87">
        <w:t xml:space="preserve"> </w:t>
      </w:r>
    </w:p>
    <w:p w14:paraId="2971DF2E" w14:textId="3BABF521" w:rsidR="00DC5C8A" w:rsidRDefault="00DC5C8A" w:rsidP="00DC5C8A">
      <w:pPr>
        <w:autoSpaceDE w:val="0"/>
        <w:autoSpaceDN w:val="0"/>
        <w:adjustRightInd w:val="0"/>
        <w:jc w:val="both"/>
      </w:pPr>
      <w:r w:rsidRPr="00AF4EDD">
        <w:t>(</w:t>
      </w:r>
      <w:r w:rsidR="00835B68">
        <w:t>2</w:t>
      </w:r>
      <w:r w:rsidRPr="00AF4EDD">
        <w:t xml:space="preserve">) Az adóbeszedésre kötelezett érkezéskor haladéktalanul gondoskodik </w:t>
      </w:r>
      <w:r w:rsidR="004261F9">
        <w:t>az elektronikus online nyilvántartás kitöltéséről.</w:t>
      </w:r>
    </w:p>
    <w:p w14:paraId="025AF969" w14:textId="155BFA2F" w:rsidR="004261F9" w:rsidRDefault="004261F9" w:rsidP="00DC5C8A">
      <w:pPr>
        <w:autoSpaceDE w:val="0"/>
        <w:autoSpaceDN w:val="0"/>
        <w:adjustRightInd w:val="0"/>
        <w:jc w:val="both"/>
      </w:pPr>
      <w:r>
        <w:t xml:space="preserve">(3) </w:t>
      </w:r>
      <w:r w:rsidR="00835B68">
        <w:t>Az adóbeszedésre kötelezettnek a helyi adókról szóló 1990. évi C. törvény 31. §-</w:t>
      </w:r>
      <w:proofErr w:type="spellStart"/>
      <w:r w:rsidR="00835B68">
        <w:t>ában</w:t>
      </w:r>
      <w:proofErr w:type="spellEnd"/>
      <w:r w:rsidR="00835B68">
        <w:t xml:space="preserve"> meghatározott adómentességre jogosító tartózkodást igazolnia kell, ennek hiányában az idegenforgalmi adót be kell szednie vagy meg kell fizetnie.</w:t>
      </w:r>
    </w:p>
    <w:p w14:paraId="04999B6B" w14:textId="54BB2CF6" w:rsidR="00D144AC" w:rsidRDefault="00D144AC" w:rsidP="00DC5C8A">
      <w:pPr>
        <w:autoSpaceDE w:val="0"/>
        <w:autoSpaceDN w:val="0"/>
        <w:adjustRightInd w:val="0"/>
        <w:jc w:val="both"/>
      </w:pPr>
      <w:r>
        <w:t>(4) A</w:t>
      </w:r>
      <w:r w:rsidR="00ED0026">
        <w:t>z adó</w:t>
      </w:r>
      <w:r>
        <w:t>mentesség jogcímének függvényében az adómentességre jogosító tartózkodás igazol</w:t>
      </w:r>
      <w:r w:rsidR="00ED0026">
        <w:t>ható különösen:</w:t>
      </w:r>
    </w:p>
    <w:p w14:paraId="76A6EF59" w14:textId="67856789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a) a személyi adatok ellenőrzésére alkalmas okmány szám</w:t>
      </w:r>
      <w:r>
        <w:t>ával</w:t>
      </w:r>
      <w:r w:rsidRPr="00ED0026">
        <w:t>,</w:t>
      </w:r>
    </w:p>
    <w:p w14:paraId="7FBE1892" w14:textId="09AE4E1B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 xml:space="preserve">b) a </w:t>
      </w:r>
      <w:r>
        <w:t xml:space="preserve">fekvőbeteg </w:t>
      </w:r>
      <w:r w:rsidRPr="00ED0026">
        <w:t>szakellátó vagy szociális intézmény igazolás</w:t>
      </w:r>
      <w:r>
        <w:t>ával</w:t>
      </w:r>
      <w:r w:rsidRPr="00ED0026">
        <w:t>,</w:t>
      </w:r>
    </w:p>
    <w:p w14:paraId="74F51494" w14:textId="0E1FA27F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c) hatóság vagy bíróság intézkedése folytán keletkezett ira</w:t>
      </w:r>
      <w:r>
        <w:t>t</w:t>
      </w:r>
      <w:r w:rsidRPr="00ED0026">
        <w:t>t</w:t>
      </w:r>
      <w:r>
        <w:t>al</w:t>
      </w:r>
      <w:r w:rsidRPr="00ED0026">
        <w:t>,</w:t>
      </w:r>
    </w:p>
    <w:p w14:paraId="110DA262" w14:textId="51A20949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d) szakképző intézmény igazolás</w:t>
      </w:r>
      <w:r>
        <w:t>ával</w:t>
      </w:r>
      <w:r w:rsidRPr="00ED0026">
        <w:t>,</w:t>
      </w:r>
    </w:p>
    <w:p w14:paraId="54BA1F5C" w14:textId="111D5E49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lastRenderedPageBreak/>
        <w:t>e) vállalkozási</w:t>
      </w:r>
      <w:r>
        <w:t xml:space="preserve">- és </w:t>
      </w:r>
      <w:r w:rsidRPr="00ED0026">
        <w:t>munkaszerződés</w:t>
      </w:r>
      <w:r>
        <w:t>sel</w:t>
      </w:r>
      <w:r w:rsidRPr="00ED0026">
        <w:t>,</w:t>
      </w:r>
    </w:p>
    <w:p w14:paraId="030D8618" w14:textId="5F589C39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f) tulajdoni lap</w:t>
      </w:r>
      <w:r>
        <w:t>pal</w:t>
      </w:r>
      <w:r w:rsidRPr="00ED0026">
        <w:t>,</w:t>
      </w:r>
    </w:p>
    <w:p w14:paraId="3F4025D1" w14:textId="360FDE0A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g) egyházi jogi személy igazolás</w:t>
      </w:r>
      <w:r>
        <w:t>ával</w:t>
      </w:r>
      <w:r w:rsidRPr="00ED0026">
        <w:t>,</w:t>
      </w:r>
    </w:p>
    <w:p w14:paraId="1D393E1A" w14:textId="4562A02E" w:rsidR="00ED0026" w:rsidRPr="00ED0026" w:rsidRDefault="00ED0026" w:rsidP="00ED0026">
      <w:pPr>
        <w:autoSpaceDE w:val="0"/>
        <w:autoSpaceDN w:val="0"/>
        <w:adjustRightInd w:val="0"/>
        <w:ind w:firstLine="284"/>
        <w:jc w:val="both"/>
      </w:pPr>
      <w:r w:rsidRPr="00ED0026">
        <w:t>h) honvédelmi, rendvédelmi szerv igazolás</w:t>
      </w:r>
      <w:r>
        <w:t>ával</w:t>
      </w:r>
      <w:r w:rsidRPr="00ED0026">
        <w:t>.</w:t>
      </w:r>
    </w:p>
    <w:p w14:paraId="4C7EEB48" w14:textId="25071C27" w:rsidR="00835B68" w:rsidRDefault="00835B68" w:rsidP="00DC5C8A">
      <w:pPr>
        <w:autoSpaceDE w:val="0"/>
        <w:autoSpaceDN w:val="0"/>
        <w:adjustRightInd w:val="0"/>
        <w:jc w:val="both"/>
      </w:pPr>
      <w:r>
        <w:t>(</w:t>
      </w:r>
      <w:r w:rsidR="00ED0026">
        <w:t>5</w:t>
      </w:r>
      <w:r>
        <w:t>) A jogszabályban előírt bizonylatot, könyvet, nyilvántartást úgy kell kiállítani, vezetni, hogy az az idegenforgalmi adó alapján</w:t>
      </w:r>
      <w:r w:rsidR="003F71F5">
        <w:t>a</w:t>
      </w:r>
      <w:r>
        <w:t>k, összegének, a mentességnek, és az adó megfizetésének megállapítására, ellenőrzésére alkalmas legyen.</w:t>
      </w:r>
    </w:p>
    <w:p w14:paraId="7803EB16" w14:textId="77777777" w:rsidR="00835B68" w:rsidRPr="00AF4EDD" w:rsidRDefault="00835B68" w:rsidP="00DC5C8A">
      <w:pPr>
        <w:autoSpaceDE w:val="0"/>
        <w:autoSpaceDN w:val="0"/>
        <w:adjustRightInd w:val="0"/>
        <w:jc w:val="both"/>
      </w:pPr>
    </w:p>
    <w:p w14:paraId="108BB544" w14:textId="016FEDAC" w:rsidR="00DC5C8A" w:rsidRPr="000E2A0D" w:rsidRDefault="00DC5C8A" w:rsidP="00DC5C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  <w:r w:rsidR="00602BA2">
        <w:rPr>
          <w:b/>
          <w:bCs/>
        </w:rPr>
        <w:t>7</w:t>
      </w:r>
      <w:r w:rsidRPr="000E2A0D">
        <w:rPr>
          <w:b/>
          <w:bCs/>
        </w:rPr>
        <w:t>. §</w:t>
      </w:r>
    </w:p>
    <w:p w14:paraId="5E71CA19" w14:textId="37C27427" w:rsidR="00DC5C8A" w:rsidRDefault="00DC5C8A" w:rsidP="00DC5C8A">
      <w:pPr>
        <w:jc w:val="both"/>
      </w:pPr>
      <w:r w:rsidRPr="00814C87">
        <w:t>Az adóbeszedésre kötelezett</w:t>
      </w:r>
      <w:r>
        <w:t xml:space="preserve">, </w:t>
      </w:r>
      <w:r w:rsidRPr="00814C87">
        <w:t>a tárgyhónapot követő</w:t>
      </w:r>
      <w:r w:rsidRPr="00814C87">
        <w:rPr>
          <w:rFonts w:ascii="TimesNewRomanPSMT" w:hAnsi="TimesNewRomanPSMT" w:cs="TimesNewRomanPSMT"/>
        </w:rPr>
        <w:t xml:space="preserve"> </w:t>
      </w:r>
      <w:r w:rsidRPr="00814C87">
        <w:t>hónap 15. napjáig</w:t>
      </w:r>
      <w:r>
        <w:t>,</w:t>
      </w:r>
      <w:r w:rsidRPr="00814C87">
        <w:t xml:space="preserve"> </w:t>
      </w:r>
      <w:r>
        <w:t xml:space="preserve">köteles </w:t>
      </w:r>
      <w:r w:rsidRPr="00814C87">
        <w:t xml:space="preserve">az általa beszedett idegenforgalmi adóról </w:t>
      </w:r>
      <w:r>
        <w:t>adóbevallást tenni, és az adót az önkormányzat</w:t>
      </w:r>
      <w:r w:rsidRPr="00814C87">
        <w:t xml:space="preserve"> idegenforgalmi adó számlájára befizetni</w:t>
      </w:r>
      <w:r>
        <w:t>.</w:t>
      </w:r>
      <w:r w:rsidRPr="00814C87">
        <w:t xml:space="preserve"> </w:t>
      </w:r>
    </w:p>
    <w:p w14:paraId="43F98D6E" w14:textId="77777777" w:rsidR="00DC5C8A" w:rsidRPr="00DC5C8A" w:rsidRDefault="00DC5C8A" w:rsidP="00DC5C8A"/>
    <w:p w14:paraId="288485CC" w14:textId="77777777" w:rsidR="009E6B74" w:rsidRDefault="00963E08">
      <w:pPr>
        <w:pStyle w:val="Cmsor4"/>
        <w:tabs>
          <w:tab w:val="left" w:pos="709"/>
        </w:tabs>
      </w:pPr>
      <w:r>
        <w:t>5</w:t>
      </w:r>
      <w:r w:rsidR="009E6B74">
        <w:t>. Helyi iparűzési adó</w:t>
      </w:r>
    </w:p>
    <w:p w14:paraId="7F0DB1EE" w14:textId="77777777" w:rsidR="009E6B74" w:rsidRDefault="009E6B74">
      <w:pPr>
        <w:rPr>
          <w:b/>
        </w:rPr>
      </w:pPr>
    </w:p>
    <w:p w14:paraId="4B6FFAF6" w14:textId="77777777" w:rsidR="009E6B74" w:rsidRDefault="00D1184E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</w:t>
      </w:r>
      <w:r w:rsidR="00E41E33">
        <w:rPr>
          <w:b/>
        </w:rPr>
        <w:t>8</w:t>
      </w:r>
      <w:r w:rsidR="009E6B74">
        <w:rPr>
          <w:b/>
        </w:rPr>
        <w:t>. §</w:t>
      </w:r>
    </w:p>
    <w:p w14:paraId="21FB80D1" w14:textId="77777777" w:rsidR="009E6B74" w:rsidRDefault="00FB3D5A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 w:rsidRPr="00184C7E">
        <w:t>Az adókötele</w:t>
      </w:r>
      <w:r>
        <w:t xml:space="preserve">zettségre, az adó alanyára </w:t>
      </w:r>
      <w:r w:rsidR="000D5C8C">
        <w:t>a h</w:t>
      </w:r>
      <w:r w:rsidR="000D5C8C" w:rsidRPr="00184C7E">
        <w:t>el</w:t>
      </w:r>
      <w:r w:rsidR="000D5C8C">
        <w:t xml:space="preserve">yi adókról szóló 1990. évi C. törvény </w:t>
      </w:r>
      <w:r>
        <w:t>35-39/F. §</w:t>
      </w:r>
      <w:r w:rsidRPr="00184C7E">
        <w:t>-</w:t>
      </w:r>
      <w:proofErr w:type="spellStart"/>
      <w:r>
        <w:t>á</w:t>
      </w:r>
      <w:r w:rsidRPr="00184C7E">
        <w:t>ban</w:t>
      </w:r>
      <w:proofErr w:type="spellEnd"/>
      <w:r w:rsidRPr="00184C7E">
        <w:t xml:space="preserve"> foglalt rendelkezéseket kell alkalmazni.</w:t>
      </w:r>
    </w:p>
    <w:p w14:paraId="48899669" w14:textId="77777777" w:rsidR="00365A6A" w:rsidRDefault="00365A6A" w:rsidP="00365A6A">
      <w:pPr>
        <w:jc w:val="both"/>
        <w:rPr>
          <w:bCs/>
        </w:rPr>
      </w:pPr>
    </w:p>
    <w:p w14:paraId="615C14BB" w14:textId="77777777" w:rsidR="009E6B74" w:rsidRDefault="00D1184E" w:rsidP="00365A6A">
      <w:pPr>
        <w:jc w:val="center"/>
        <w:rPr>
          <w:b/>
        </w:rPr>
      </w:pPr>
      <w:r>
        <w:rPr>
          <w:b/>
        </w:rPr>
        <w:t>2</w:t>
      </w:r>
      <w:r w:rsidR="00E41E33">
        <w:rPr>
          <w:b/>
        </w:rPr>
        <w:t>9</w:t>
      </w:r>
      <w:r w:rsidR="009E6B74">
        <w:rPr>
          <w:b/>
        </w:rPr>
        <w:t>.</w:t>
      </w:r>
      <w:r w:rsidR="009C1AC3">
        <w:rPr>
          <w:b/>
        </w:rPr>
        <w:t xml:space="preserve"> </w:t>
      </w:r>
      <w:r w:rsidR="009E6B74">
        <w:rPr>
          <w:b/>
        </w:rPr>
        <w:t>§</w:t>
      </w:r>
    </w:p>
    <w:p w14:paraId="24943AED" w14:textId="44718720" w:rsidR="00FB3D5A" w:rsidRDefault="00FB3D5A" w:rsidP="00FB3D5A">
      <w:pPr>
        <w:jc w:val="both"/>
      </w:pPr>
      <w:r w:rsidRPr="00FB3D5A">
        <w:t>Az adó mértéke</w:t>
      </w:r>
      <w:r w:rsidR="006F60F9">
        <w:t>:</w:t>
      </w:r>
      <w:r w:rsidRPr="00FB3D5A">
        <w:t xml:space="preserve"> az adóalap 2 százaléka.</w:t>
      </w:r>
    </w:p>
    <w:p w14:paraId="656DE831" w14:textId="77777777" w:rsidR="006F60F9" w:rsidRPr="00FB3D5A" w:rsidRDefault="006F60F9" w:rsidP="00FB3D5A">
      <w:pPr>
        <w:jc w:val="both"/>
      </w:pPr>
    </w:p>
    <w:p w14:paraId="1645A18D" w14:textId="77777777" w:rsidR="009E6B74" w:rsidRDefault="00E41E33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30</w:t>
      </w:r>
      <w:r w:rsidR="009E6B74">
        <w:rPr>
          <w:b/>
        </w:rPr>
        <w:t>. §</w:t>
      </w:r>
    </w:p>
    <w:p w14:paraId="08536D20" w14:textId="77777777" w:rsidR="009E6B74" w:rsidRDefault="009E6B74" w:rsidP="0033183F">
      <w:pPr>
        <w:numPr>
          <w:ilvl w:val="0"/>
          <w:numId w:val="3"/>
        </w:numPr>
        <w:tabs>
          <w:tab w:val="left" w:pos="426"/>
          <w:tab w:val="left" w:pos="709"/>
          <w:tab w:val="right" w:pos="3969"/>
        </w:tabs>
        <w:ind w:left="0" w:firstLine="0"/>
        <w:jc w:val="both"/>
        <w:rPr>
          <w:bCs/>
        </w:rPr>
      </w:pPr>
      <w:r>
        <w:rPr>
          <w:bCs/>
        </w:rPr>
        <w:t xml:space="preserve">Az adóelőleg megállapítására és az adó megfizetésére </w:t>
      </w:r>
      <w:r w:rsidR="000D5C8C">
        <w:t>a h</w:t>
      </w:r>
      <w:r w:rsidR="000D5C8C" w:rsidRPr="00184C7E">
        <w:t>el</w:t>
      </w:r>
      <w:r w:rsidR="000D5C8C">
        <w:t>yi adókról szóló 1990. évi C. törvény</w:t>
      </w:r>
      <w:r w:rsidR="000D5C8C">
        <w:rPr>
          <w:bCs/>
        </w:rPr>
        <w:t xml:space="preserve"> </w:t>
      </w:r>
      <w:r>
        <w:rPr>
          <w:bCs/>
        </w:rPr>
        <w:t>41-42. §-</w:t>
      </w:r>
      <w:proofErr w:type="spellStart"/>
      <w:r>
        <w:rPr>
          <w:bCs/>
        </w:rPr>
        <w:t>ában</w:t>
      </w:r>
      <w:proofErr w:type="spellEnd"/>
      <w:r>
        <w:rPr>
          <w:bCs/>
        </w:rPr>
        <w:t xml:space="preserve"> foglaltak az irányadóak.</w:t>
      </w:r>
    </w:p>
    <w:p w14:paraId="038E225F" w14:textId="77777777" w:rsidR="009E6B74" w:rsidRDefault="009E6B74" w:rsidP="0033183F">
      <w:pPr>
        <w:numPr>
          <w:ilvl w:val="0"/>
          <w:numId w:val="3"/>
        </w:numPr>
        <w:tabs>
          <w:tab w:val="left" w:pos="426"/>
          <w:tab w:val="left" w:pos="709"/>
          <w:tab w:val="right" w:pos="3969"/>
        </w:tabs>
        <w:ind w:left="0" w:firstLine="0"/>
        <w:jc w:val="both"/>
        <w:rPr>
          <w:i/>
        </w:rPr>
      </w:pPr>
      <w:r>
        <w:t xml:space="preserve">A vállalkozó a helyi iparűzési adó előlegét két részletben, az </w:t>
      </w:r>
      <w:proofErr w:type="spellStart"/>
      <w:r>
        <w:t>adóév</w:t>
      </w:r>
      <w:proofErr w:type="spellEnd"/>
      <w:r>
        <w:t xml:space="preserve"> június 15-éig</w:t>
      </w:r>
      <w:r w:rsidR="0033183F">
        <w:t xml:space="preserve"> és </w:t>
      </w:r>
      <w:r>
        <w:t>szeptember 15-éig fizeti meg.</w:t>
      </w:r>
    </w:p>
    <w:p w14:paraId="7EC93D65" w14:textId="77777777" w:rsidR="00613968" w:rsidRDefault="00613968">
      <w:pPr>
        <w:tabs>
          <w:tab w:val="left" w:pos="426"/>
          <w:tab w:val="left" w:pos="709"/>
          <w:tab w:val="right" w:pos="3969"/>
        </w:tabs>
        <w:jc w:val="both"/>
        <w:rPr>
          <w:i/>
        </w:rPr>
      </w:pPr>
    </w:p>
    <w:p w14:paraId="09455650" w14:textId="77777777" w:rsidR="009E6B74" w:rsidRDefault="00963E08">
      <w:pPr>
        <w:jc w:val="center"/>
        <w:rPr>
          <w:b/>
        </w:rPr>
      </w:pPr>
      <w:r>
        <w:rPr>
          <w:b/>
        </w:rPr>
        <w:t>6</w:t>
      </w:r>
      <w:r w:rsidR="009E6B74">
        <w:rPr>
          <w:b/>
        </w:rPr>
        <w:t>. Záró rendelkezések</w:t>
      </w:r>
    </w:p>
    <w:p w14:paraId="440CF009" w14:textId="77777777" w:rsidR="009E6B74" w:rsidRDefault="009E6B74">
      <w:pPr>
        <w:jc w:val="center"/>
        <w:rPr>
          <w:b/>
        </w:rPr>
      </w:pPr>
    </w:p>
    <w:p w14:paraId="6DAD66BD" w14:textId="5D1DAF27" w:rsidR="00650A5A" w:rsidRPr="00650A5A" w:rsidRDefault="00650A5A" w:rsidP="00650A5A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 w:rsidRPr="00650A5A">
        <w:rPr>
          <w:b/>
        </w:rPr>
        <w:t>3</w:t>
      </w:r>
      <w:r w:rsidR="007E5150">
        <w:rPr>
          <w:b/>
        </w:rPr>
        <w:t>1</w:t>
      </w:r>
      <w:r w:rsidRPr="00650A5A">
        <w:rPr>
          <w:b/>
        </w:rPr>
        <w:t>. §</w:t>
      </w:r>
    </w:p>
    <w:p w14:paraId="304B5CE4" w14:textId="77777777" w:rsidR="00B847BA" w:rsidRDefault="00B847BA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>(</w:t>
      </w:r>
      <w:r w:rsidR="00650A5A">
        <w:rPr>
          <w:bCs/>
        </w:rPr>
        <w:t>1</w:t>
      </w:r>
      <w:r>
        <w:rPr>
          <w:bCs/>
        </w:rPr>
        <w:t xml:space="preserve">) Ez a rendelet 2022. január 1-jén lép hatályba. </w:t>
      </w:r>
    </w:p>
    <w:p w14:paraId="28DB96EE" w14:textId="647469E4" w:rsidR="00B847BA" w:rsidRDefault="00B847BA">
      <w:pPr>
        <w:tabs>
          <w:tab w:val="left" w:pos="426"/>
          <w:tab w:val="left" w:pos="709"/>
          <w:tab w:val="right" w:pos="3969"/>
        </w:tabs>
        <w:jc w:val="both"/>
        <w:rPr>
          <w:bCs/>
          <w:vertAlign w:val="superscript"/>
        </w:rPr>
      </w:pPr>
      <w:r>
        <w:rPr>
          <w:bCs/>
        </w:rPr>
        <w:t>(</w:t>
      </w:r>
      <w:r w:rsidR="00DE3376">
        <w:rPr>
          <w:bCs/>
        </w:rPr>
        <w:t>2</w:t>
      </w:r>
      <w:r>
        <w:rPr>
          <w:bCs/>
        </w:rPr>
        <w:t>) Hatályát veszti Balatonföldvár Város Önkormányzata Képviselő-testületének a helyi adókról szóló 26/2011.(XII.15.) önkormányzati rendelete.</w:t>
      </w:r>
    </w:p>
    <w:p w14:paraId="1EA778AA" w14:textId="21842B57" w:rsidR="00DE3376" w:rsidRDefault="00DE3376" w:rsidP="00DE3376">
      <w:pPr>
        <w:tabs>
          <w:tab w:val="left" w:pos="426"/>
          <w:tab w:val="left" w:pos="709"/>
          <w:tab w:val="right" w:pos="3969"/>
        </w:tabs>
        <w:jc w:val="both"/>
        <w:rPr>
          <w:bCs/>
          <w:vertAlign w:val="superscript"/>
        </w:rPr>
      </w:pPr>
      <w:r>
        <w:rPr>
          <w:bCs/>
        </w:rPr>
        <w:t>(3) Nem lép hatályba Balatonföldvár Város Önkormányzata Képviselő-testületének a helyi adókról szóló 26/2011.(XII.15.) önkormányzati rendelet módosításáról szóló 21/2020.(XI.30.) önkormányzati rendelete.</w:t>
      </w:r>
    </w:p>
    <w:p w14:paraId="0B3A00F4" w14:textId="77777777" w:rsidR="00613968" w:rsidRDefault="00613968">
      <w:pPr>
        <w:tabs>
          <w:tab w:val="left" w:pos="426"/>
          <w:tab w:val="left" w:pos="709"/>
          <w:tab w:val="right" w:pos="3969"/>
        </w:tabs>
        <w:jc w:val="center"/>
        <w:rPr>
          <w:bCs/>
        </w:rPr>
      </w:pPr>
    </w:p>
    <w:p w14:paraId="4B4357F9" w14:textId="77777777" w:rsidR="003D55A0" w:rsidRDefault="009E6B74" w:rsidP="002D465F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>B</w:t>
      </w:r>
      <w:r w:rsidR="00E41AB3">
        <w:rPr>
          <w:bCs/>
        </w:rPr>
        <w:t>alatonföl</w:t>
      </w:r>
      <w:r w:rsidR="00FB3D5A">
        <w:rPr>
          <w:bCs/>
        </w:rPr>
        <w:t>d</w:t>
      </w:r>
      <w:r w:rsidR="00E41AB3">
        <w:rPr>
          <w:bCs/>
        </w:rPr>
        <w:t xml:space="preserve">vár, </w:t>
      </w:r>
      <w:r w:rsidR="00D94CA9">
        <w:rPr>
          <w:bCs/>
        </w:rPr>
        <w:t>20</w:t>
      </w:r>
      <w:r w:rsidR="003D55A0">
        <w:rPr>
          <w:bCs/>
        </w:rPr>
        <w:t>2</w:t>
      </w:r>
      <w:r w:rsidR="00963E08">
        <w:rPr>
          <w:bCs/>
        </w:rPr>
        <w:t>1</w:t>
      </w:r>
      <w:r w:rsidR="003D55A0">
        <w:rPr>
          <w:bCs/>
        </w:rPr>
        <w:t>. november 2</w:t>
      </w:r>
      <w:r w:rsidR="00963E08">
        <w:rPr>
          <w:bCs/>
        </w:rPr>
        <w:t>5</w:t>
      </w:r>
      <w:r w:rsidR="003D55A0">
        <w:rPr>
          <w:bCs/>
        </w:rPr>
        <w:t>.</w:t>
      </w:r>
    </w:p>
    <w:p w14:paraId="61EBADB7" w14:textId="7CBA1405" w:rsidR="00057D39" w:rsidRDefault="00057D39" w:rsidP="00057D39">
      <w:pPr>
        <w:jc w:val="both"/>
      </w:pPr>
    </w:p>
    <w:p w14:paraId="589996F5" w14:textId="77777777" w:rsidR="006F60F9" w:rsidRDefault="006F60F9" w:rsidP="00057D39">
      <w:pPr>
        <w:jc w:val="both"/>
      </w:pPr>
    </w:p>
    <w:p w14:paraId="297422C5" w14:textId="77777777" w:rsidR="00057D39" w:rsidRPr="005F7F95" w:rsidRDefault="00057D39" w:rsidP="00057D39">
      <w:pPr>
        <w:widowControl w:val="0"/>
        <w:tabs>
          <w:tab w:val="left" w:pos="708"/>
          <w:tab w:val="center" w:pos="6804"/>
        </w:tabs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proofErr w:type="spellStart"/>
      <w:r>
        <w:rPr>
          <w:rFonts w:eastAsia="SimSun"/>
          <w:b/>
          <w:kern w:val="2"/>
          <w:lang w:eastAsia="zh-CN" w:bidi="hi-IN"/>
        </w:rPr>
        <w:t>Holovits</w:t>
      </w:r>
      <w:proofErr w:type="spellEnd"/>
      <w:r>
        <w:rPr>
          <w:rFonts w:eastAsia="SimSun"/>
          <w:b/>
          <w:kern w:val="2"/>
          <w:lang w:eastAsia="zh-CN" w:bidi="hi-IN"/>
        </w:rPr>
        <w:t xml:space="preserve"> György Huba</w:t>
      </w:r>
      <w:r>
        <w:rPr>
          <w:rFonts w:eastAsia="SimSun"/>
          <w:b/>
          <w:kern w:val="2"/>
          <w:lang w:eastAsia="zh-CN" w:bidi="hi-IN"/>
        </w:rPr>
        <w:tab/>
      </w:r>
      <w:proofErr w:type="spellStart"/>
      <w:r w:rsidRPr="005F7F95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5F7F95">
        <w:rPr>
          <w:rFonts w:eastAsia="SimSun"/>
          <w:b/>
          <w:kern w:val="2"/>
          <w:lang w:eastAsia="zh-CN" w:bidi="hi-IN"/>
        </w:rPr>
        <w:t xml:space="preserve"> dr. Kovács Zita                           </w:t>
      </w:r>
    </w:p>
    <w:p w14:paraId="67669883" w14:textId="77777777" w:rsidR="00057D39" w:rsidRPr="005F7F95" w:rsidRDefault="00057D39" w:rsidP="00057D39">
      <w:pPr>
        <w:widowControl w:val="0"/>
        <w:tabs>
          <w:tab w:val="left" w:pos="708"/>
          <w:tab w:val="center" w:pos="6804"/>
        </w:tabs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 w:rsidRPr="005F7F95">
        <w:rPr>
          <w:rFonts w:eastAsia="SimSun"/>
          <w:b/>
          <w:kern w:val="2"/>
          <w:lang w:eastAsia="zh-CN" w:bidi="hi-IN"/>
        </w:rPr>
        <w:t xml:space="preserve">        po</w:t>
      </w:r>
      <w:r>
        <w:rPr>
          <w:rFonts w:eastAsia="SimSun"/>
          <w:b/>
          <w:kern w:val="2"/>
          <w:lang w:eastAsia="zh-CN" w:bidi="hi-IN"/>
        </w:rPr>
        <w:t>lgármester</w:t>
      </w:r>
      <w:r>
        <w:rPr>
          <w:rFonts w:eastAsia="SimSun"/>
          <w:b/>
          <w:kern w:val="2"/>
          <w:lang w:eastAsia="zh-CN" w:bidi="hi-IN"/>
        </w:rPr>
        <w:tab/>
      </w:r>
      <w:r w:rsidRPr="005F7F95">
        <w:rPr>
          <w:rFonts w:eastAsia="SimSun"/>
          <w:b/>
          <w:kern w:val="2"/>
          <w:lang w:eastAsia="zh-CN" w:bidi="hi-IN"/>
        </w:rPr>
        <w:t>jegyző</w:t>
      </w:r>
    </w:p>
    <w:p w14:paraId="27094298" w14:textId="77777777" w:rsidR="00B90A7E" w:rsidRPr="005F7F95" w:rsidRDefault="00B90A7E" w:rsidP="00057D39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14:paraId="22F9319E" w14:textId="77777777" w:rsidR="00057D39" w:rsidRPr="005F7F95" w:rsidRDefault="00057D39" w:rsidP="00057D39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kern w:val="2"/>
          <w:lang w:eastAsia="zh-CN" w:bidi="hi-IN"/>
        </w:rPr>
      </w:pPr>
      <w:r w:rsidRPr="005F7F95">
        <w:rPr>
          <w:rFonts w:eastAsia="SimSun"/>
          <w:kern w:val="2"/>
          <w:u w:val="single"/>
          <w:lang w:eastAsia="zh-CN" w:bidi="hi-IN"/>
        </w:rPr>
        <w:t>Kihirdetve:</w:t>
      </w:r>
      <w:r w:rsidRPr="005F7F95">
        <w:rPr>
          <w:rFonts w:eastAsia="SimSun"/>
          <w:kern w:val="2"/>
          <w:lang w:eastAsia="zh-CN" w:bidi="hi-IN"/>
        </w:rPr>
        <w:t xml:space="preserve"> a Balatonföldvári Közös Önkormányzati Hivatal hirdetőtábláján 15 napra elhelyezett hirdetménnyel 20</w:t>
      </w:r>
      <w:r>
        <w:rPr>
          <w:rFonts w:eastAsia="SimSun"/>
          <w:kern w:val="2"/>
          <w:lang w:eastAsia="zh-CN" w:bidi="hi-IN"/>
        </w:rPr>
        <w:t xml:space="preserve">21. november ... </w:t>
      </w:r>
      <w:r w:rsidRPr="005F7F95">
        <w:rPr>
          <w:rFonts w:eastAsia="SimSun"/>
          <w:kern w:val="2"/>
          <w:lang w:eastAsia="zh-CN" w:bidi="hi-IN"/>
        </w:rPr>
        <w:t>napján.</w:t>
      </w:r>
    </w:p>
    <w:p w14:paraId="4CF13E5C" w14:textId="294C9AE9" w:rsidR="00057D39" w:rsidRDefault="00057D39" w:rsidP="00057D39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14:paraId="7ADFA060" w14:textId="77777777" w:rsidR="00B90A7E" w:rsidRDefault="00B90A7E" w:rsidP="00057D39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14:paraId="67EF0D95" w14:textId="77777777" w:rsidR="00057D39" w:rsidRPr="005F7F95" w:rsidRDefault="00057D39" w:rsidP="00057D39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bCs/>
          <w:kern w:val="2"/>
          <w:lang w:eastAsia="zh-CN" w:bidi="hi-IN"/>
        </w:rPr>
      </w:pPr>
      <w:r w:rsidRPr="005F7F95">
        <w:rPr>
          <w:rFonts w:eastAsia="SimSun"/>
          <w:b/>
          <w:kern w:val="2"/>
          <w:lang w:eastAsia="zh-CN" w:bidi="hi-IN"/>
        </w:rPr>
        <w:tab/>
        <w:t xml:space="preserve">          </w:t>
      </w:r>
      <w:proofErr w:type="spellStart"/>
      <w:r w:rsidRPr="005F7F95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5F7F95">
        <w:rPr>
          <w:rFonts w:eastAsia="SimSun"/>
          <w:b/>
          <w:kern w:val="2"/>
          <w:lang w:eastAsia="zh-CN" w:bidi="hi-IN"/>
        </w:rPr>
        <w:t xml:space="preserve"> dr. Kovács Zita        </w:t>
      </w:r>
      <w:r>
        <w:rPr>
          <w:rFonts w:eastAsia="SimSun"/>
          <w:b/>
          <w:kern w:val="2"/>
          <w:lang w:eastAsia="zh-CN" w:bidi="hi-IN"/>
        </w:rPr>
        <w:t xml:space="preserve">                   </w:t>
      </w:r>
      <w:r>
        <w:rPr>
          <w:rFonts w:eastAsia="SimSun"/>
          <w:b/>
          <w:kern w:val="2"/>
          <w:lang w:eastAsia="zh-CN" w:bidi="hi-IN"/>
        </w:rPr>
        <w:tab/>
        <w:t xml:space="preserve">          </w:t>
      </w:r>
      <w:r w:rsidRPr="005F7F95">
        <w:rPr>
          <w:rFonts w:eastAsia="SimSun"/>
          <w:b/>
          <w:kern w:val="2"/>
          <w:lang w:eastAsia="zh-CN" w:bidi="hi-IN"/>
        </w:rPr>
        <w:t xml:space="preserve">jegyző </w:t>
      </w:r>
    </w:p>
    <w:sectPr w:rsidR="00057D39" w:rsidRPr="005F7F9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39B" w14:textId="77777777" w:rsidR="008D3F99" w:rsidRDefault="008D3F99">
      <w:r>
        <w:separator/>
      </w:r>
    </w:p>
  </w:endnote>
  <w:endnote w:type="continuationSeparator" w:id="0">
    <w:p w14:paraId="5EA1078A" w14:textId="77777777" w:rsidR="008D3F99" w:rsidRDefault="008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ng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Onyx L2">
    <w:charset w:val="EE"/>
    <w:family w:val="decorative"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9E2" w14:textId="77777777" w:rsidR="00FB3D5A" w:rsidRDefault="00FB3D5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0B49CDD" w14:textId="77777777" w:rsidR="00FB3D5A" w:rsidRDefault="00FB3D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4934" w14:textId="77777777" w:rsidR="00FB3D5A" w:rsidRDefault="00FB3D5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1E26">
      <w:rPr>
        <w:rStyle w:val="Oldalszm"/>
        <w:noProof/>
      </w:rPr>
      <w:t>1</w:t>
    </w:r>
    <w:r>
      <w:rPr>
        <w:rStyle w:val="Oldalszm"/>
      </w:rPr>
      <w:fldChar w:fldCharType="end"/>
    </w:r>
  </w:p>
  <w:p w14:paraId="77A7441A" w14:textId="77777777" w:rsidR="00FB3D5A" w:rsidRDefault="00FB3D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703C" w14:textId="77777777" w:rsidR="008D3F99" w:rsidRDefault="008D3F99">
      <w:r>
        <w:separator/>
      </w:r>
    </w:p>
  </w:footnote>
  <w:footnote w:type="continuationSeparator" w:id="0">
    <w:p w14:paraId="607EA0D9" w14:textId="77777777" w:rsidR="008D3F99" w:rsidRDefault="008D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0934" w14:textId="77777777" w:rsidR="00FB3D5A" w:rsidRDefault="00FB3D5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C4133D" w14:textId="77777777" w:rsidR="00FB3D5A" w:rsidRDefault="00FB3D5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2712" w14:textId="77777777" w:rsidR="00FB3D5A" w:rsidRDefault="00FB3D5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132"/>
    <w:multiLevelType w:val="singleLevel"/>
    <w:tmpl w:val="342874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24EA559D"/>
    <w:multiLevelType w:val="hybridMultilevel"/>
    <w:tmpl w:val="4C8C2D80"/>
    <w:lvl w:ilvl="0" w:tplc="89285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56D8"/>
    <w:multiLevelType w:val="singleLevel"/>
    <w:tmpl w:val="BA5E2B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E937D9"/>
    <w:multiLevelType w:val="hybridMultilevel"/>
    <w:tmpl w:val="76924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3660F"/>
    <w:multiLevelType w:val="hybridMultilevel"/>
    <w:tmpl w:val="A71AFE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20A1"/>
    <w:multiLevelType w:val="singleLevel"/>
    <w:tmpl w:val="C30AF03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6C455108"/>
    <w:multiLevelType w:val="hybridMultilevel"/>
    <w:tmpl w:val="4ED6F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71"/>
    <w:rsid w:val="00044F78"/>
    <w:rsid w:val="0005054A"/>
    <w:rsid w:val="00057D39"/>
    <w:rsid w:val="00061E2A"/>
    <w:rsid w:val="0006768D"/>
    <w:rsid w:val="000A0CED"/>
    <w:rsid w:val="000A33E5"/>
    <w:rsid w:val="000C1128"/>
    <w:rsid w:val="000D2C53"/>
    <w:rsid w:val="000D5C8C"/>
    <w:rsid w:val="000D669A"/>
    <w:rsid w:val="000E2A0D"/>
    <w:rsid w:val="00114253"/>
    <w:rsid w:val="0015443B"/>
    <w:rsid w:val="00181542"/>
    <w:rsid w:val="00190BC3"/>
    <w:rsid w:val="00196F0E"/>
    <w:rsid w:val="001A0BD4"/>
    <w:rsid w:val="001A4142"/>
    <w:rsid w:val="001C3C1D"/>
    <w:rsid w:val="001C496A"/>
    <w:rsid w:val="001D54E6"/>
    <w:rsid w:val="001E33B6"/>
    <w:rsid w:val="002A6731"/>
    <w:rsid w:val="002D465F"/>
    <w:rsid w:val="0033183F"/>
    <w:rsid w:val="00364C3A"/>
    <w:rsid w:val="00365143"/>
    <w:rsid w:val="00365A6A"/>
    <w:rsid w:val="00380375"/>
    <w:rsid w:val="003B00FA"/>
    <w:rsid w:val="003B3B1C"/>
    <w:rsid w:val="003D0A60"/>
    <w:rsid w:val="003D55A0"/>
    <w:rsid w:val="003E668F"/>
    <w:rsid w:val="003F5EBE"/>
    <w:rsid w:val="003F71F5"/>
    <w:rsid w:val="00423F3D"/>
    <w:rsid w:val="004261F9"/>
    <w:rsid w:val="0044448A"/>
    <w:rsid w:val="004731FE"/>
    <w:rsid w:val="00475A46"/>
    <w:rsid w:val="004808F4"/>
    <w:rsid w:val="00490471"/>
    <w:rsid w:val="004B3520"/>
    <w:rsid w:val="004C4DE8"/>
    <w:rsid w:val="004E754D"/>
    <w:rsid w:val="0052057C"/>
    <w:rsid w:val="0054152E"/>
    <w:rsid w:val="00560D46"/>
    <w:rsid w:val="00602BA2"/>
    <w:rsid w:val="00613968"/>
    <w:rsid w:val="006334D6"/>
    <w:rsid w:val="0064307A"/>
    <w:rsid w:val="0064352D"/>
    <w:rsid w:val="00650A5A"/>
    <w:rsid w:val="00654377"/>
    <w:rsid w:val="0067153D"/>
    <w:rsid w:val="00693BE4"/>
    <w:rsid w:val="00695EE3"/>
    <w:rsid w:val="006E03EF"/>
    <w:rsid w:val="006F376F"/>
    <w:rsid w:val="006F60F9"/>
    <w:rsid w:val="00756C82"/>
    <w:rsid w:val="00766761"/>
    <w:rsid w:val="00794D58"/>
    <w:rsid w:val="007E5150"/>
    <w:rsid w:val="007F610D"/>
    <w:rsid w:val="00834B89"/>
    <w:rsid w:val="00835B68"/>
    <w:rsid w:val="0085637B"/>
    <w:rsid w:val="0086476F"/>
    <w:rsid w:val="00866492"/>
    <w:rsid w:val="00867453"/>
    <w:rsid w:val="00881C99"/>
    <w:rsid w:val="008C18F8"/>
    <w:rsid w:val="008C76DB"/>
    <w:rsid w:val="008D2275"/>
    <w:rsid w:val="008D3F99"/>
    <w:rsid w:val="008F6662"/>
    <w:rsid w:val="00911EAE"/>
    <w:rsid w:val="00925527"/>
    <w:rsid w:val="00934BAB"/>
    <w:rsid w:val="00963E08"/>
    <w:rsid w:val="00981BEF"/>
    <w:rsid w:val="00991CDA"/>
    <w:rsid w:val="009C1AC3"/>
    <w:rsid w:val="009C63B6"/>
    <w:rsid w:val="009E6B74"/>
    <w:rsid w:val="00A86923"/>
    <w:rsid w:val="00AE2F28"/>
    <w:rsid w:val="00AF4E46"/>
    <w:rsid w:val="00AF4EDD"/>
    <w:rsid w:val="00B0750E"/>
    <w:rsid w:val="00B11E26"/>
    <w:rsid w:val="00B178EE"/>
    <w:rsid w:val="00B34E35"/>
    <w:rsid w:val="00B815DD"/>
    <w:rsid w:val="00B847BA"/>
    <w:rsid w:val="00B90A7E"/>
    <w:rsid w:val="00B92F07"/>
    <w:rsid w:val="00BA4C8B"/>
    <w:rsid w:val="00BD7AFC"/>
    <w:rsid w:val="00BF19FB"/>
    <w:rsid w:val="00BF3A20"/>
    <w:rsid w:val="00BF4257"/>
    <w:rsid w:val="00C17C4B"/>
    <w:rsid w:val="00C3388C"/>
    <w:rsid w:val="00C77191"/>
    <w:rsid w:val="00C974E0"/>
    <w:rsid w:val="00CA5D65"/>
    <w:rsid w:val="00CA7520"/>
    <w:rsid w:val="00CB3846"/>
    <w:rsid w:val="00CD5570"/>
    <w:rsid w:val="00CD60A6"/>
    <w:rsid w:val="00CD7F5F"/>
    <w:rsid w:val="00CF2E9B"/>
    <w:rsid w:val="00D1184E"/>
    <w:rsid w:val="00D144AC"/>
    <w:rsid w:val="00D1771A"/>
    <w:rsid w:val="00D20EA4"/>
    <w:rsid w:val="00D66F89"/>
    <w:rsid w:val="00D94CA9"/>
    <w:rsid w:val="00DC5C8A"/>
    <w:rsid w:val="00DD15D8"/>
    <w:rsid w:val="00DE3376"/>
    <w:rsid w:val="00E21818"/>
    <w:rsid w:val="00E41AB3"/>
    <w:rsid w:val="00E41E33"/>
    <w:rsid w:val="00E615E6"/>
    <w:rsid w:val="00E953B5"/>
    <w:rsid w:val="00E97E9C"/>
    <w:rsid w:val="00EC3A28"/>
    <w:rsid w:val="00EC6334"/>
    <w:rsid w:val="00ED0026"/>
    <w:rsid w:val="00ED79C2"/>
    <w:rsid w:val="00EF2E7B"/>
    <w:rsid w:val="00EF31AD"/>
    <w:rsid w:val="00F0622D"/>
    <w:rsid w:val="00F11F65"/>
    <w:rsid w:val="00F432BD"/>
    <w:rsid w:val="00F87E3C"/>
    <w:rsid w:val="00FB304E"/>
    <w:rsid w:val="00FB3D5A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7959"/>
  <w15:chartTrackingRefBased/>
  <w15:docId w15:val="{CEEE42C1-EE15-4721-94E8-AD6ACC1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426"/>
        <w:tab w:val="left" w:pos="709"/>
        <w:tab w:val="right" w:pos="3969"/>
      </w:tabs>
      <w:jc w:val="both"/>
      <w:outlineLvl w:val="0"/>
    </w:pPr>
    <w:rPr>
      <w:b/>
      <w:i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tabs>
        <w:tab w:val="left" w:pos="426"/>
        <w:tab w:val="right" w:pos="4253"/>
      </w:tabs>
      <w:jc w:val="center"/>
      <w:outlineLvl w:val="2"/>
    </w:pPr>
    <w:rPr>
      <w:b/>
      <w:smallCaps/>
      <w:szCs w:val="20"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  <w:tab w:val="right" w:pos="3969"/>
      </w:tabs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426"/>
        <w:tab w:val="right" w:pos="3969"/>
      </w:tabs>
      <w:ind w:left="435"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tabs>
        <w:tab w:val="left" w:pos="426"/>
        <w:tab w:val="right" w:pos="3969"/>
      </w:tabs>
      <w:ind w:left="426"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pPr>
      <w:keepNext/>
      <w:tabs>
        <w:tab w:val="left" w:pos="426"/>
        <w:tab w:val="right" w:pos="3969"/>
      </w:tabs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spacing w:line="360" w:lineRule="auto"/>
      <w:jc w:val="center"/>
      <w:outlineLvl w:val="7"/>
    </w:pPr>
    <w:rPr>
      <w:b/>
      <w:i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caps/>
      <w:sz w:val="32"/>
      <w:szCs w:val="20"/>
    </w:rPr>
  </w:style>
  <w:style w:type="paragraph" w:styleId="Szvegtrzs">
    <w:name w:val="Body Text"/>
    <w:basedOn w:val="Norml"/>
    <w:semiHidden/>
    <w:pPr>
      <w:jc w:val="center"/>
    </w:pPr>
    <w:rPr>
      <w:rFonts w:ascii="Tango BT" w:hAnsi="Tango BT"/>
      <w:b/>
      <w:sz w:val="36"/>
      <w:szCs w:val="20"/>
    </w:rPr>
  </w:style>
  <w:style w:type="paragraph" w:styleId="Szvegtrzsbehzssal">
    <w:name w:val="Body Text Indent"/>
    <w:basedOn w:val="Norml"/>
    <w:semiHidden/>
    <w:pPr>
      <w:tabs>
        <w:tab w:val="left" w:pos="284"/>
        <w:tab w:val="left" w:pos="709"/>
        <w:tab w:val="right" w:pos="3969"/>
      </w:tabs>
      <w:ind w:left="284"/>
      <w:jc w:val="both"/>
    </w:pPr>
    <w:rPr>
      <w:szCs w:val="20"/>
    </w:rPr>
  </w:style>
  <w:style w:type="paragraph" w:styleId="Szvegtrzs2">
    <w:name w:val="Body Text 2"/>
    <w:basedOn w:val="Norm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Onyx L2" w:hAnsi="Onyx L2"/>
      <w:szCs w:val="20"/>
    </w:rPr>
  </w:style>
  <w:style w:type="paragraph" w:styleId="Szvegtrzsbehzssal2">
    <w:name w:val="Body Text Indent 2"/>
    <w:basedOn w:val="Norml"/>
    <w:semiHidden/>
    <w:pPr>
      <w:ind w:left="284" w:hanging="284"/>
      <w:jc w:val="both"/>
    </w:pPr>
    <w:rPr>
      <w:szCs w:val="20"/>
    </w:rPr>
  </w:style>
  <w:style w:type="paragraph" w:styleId="Szvegtrzsbehzssal3">
    <w:name w:val="Body Text Indent 3"/>
    <w:basedOn w:val="Norml"/>
    <w:semiHidden/>
    <w:pPr>
      <w:tabs>
        <w:tab w:val="left" w:pos="426"/>
        <w:tab w:val="left" w:pos="709"/>
        <w:tab w:val="right" w:pos="3969"/>
      </w:tabs>
      <w:ind w:left="284" w:hanging="284"/>
      <w:jc w:val="both"/>
    </w:pPr>
    <w:rPr>
      <w:i/>
      <w:szCs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3">
    <w:name w:val="Body Text 3"/>
    <w:basedOn w:val="Norm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  <w:tab w:val="left" w:pos="709"/>
        <w:tab w:val="right" w:pos="3969"/>
      </w:tabs>
      <w:jc w:val="both"/>
    </w:pPr>
    <w:rPr>
      <w:rFonts w:ascii="Helvetica" w:hAnsi="Helvetica"/>
      <w:b/>
    </w:rPr>
  </w:style>
  <w:style w:type="character" w:styleId="Jegyzethivatkozs">
    <w:name w:val="annotation reference"/>
    <w:uiPriority w:val="99"/>
    <w:semiHidden/>
    <w:unhideWhenUsed/>
    <w:rsid w:val="00911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1E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1EA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1E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1EAE"/>
    <w:rPr>
      <w:b/>
      <w:bCs/>
    </w:rPr>
  </w:style>
  <w:style w:type="paragraph" w:customStyle="1" w:styleId="uj">
    <w:name w:val="uj"/>
    <w:basedOn w:val="Norml"/>
    <w:rsid w:val="00560D46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56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6C05-3FBA-4AB6-BE6E-719C383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Bf_pgmh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drkp</dc:creator>
  <cp:keywords/>
  <cp:lastModifiedBy>mikone</cp:lastModifiedBy>
  <cp:revision>7</cp:revision>
  <cp:lastPrinted>2021-11-19T09:21:00Z</cp:lastPrinted>
  <dcterms:created xsi:type="dcterms:W3CDTF">2021-11-16T14:14:00Z</dcterms:created>
  <dcterms:modified xsi:type="dcterms:W3CDTF">2021-11-19T09:22:00Z</dcterms:modified>
</cp:coreProperties>
</file>