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9A8A" w14:textId="77777777" w:rsidR="00D17972" w:rsidRPr="006671F9" w:rsidRDefault="00D17972" w:rsidP="00D17972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BCB6F55" w14:textId="1DF6411C" w:rsidR="00D17972" w:rsidRDefault="00D17972" w:rsidP="00D1797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SZERZŐDÉS</w:t>
      </w:r>
    </w:p>
    <w:p w14:paraId="0B2C9216" w14:textId="77777777" w:rsidR="002F766E" w:rsidRPr="006671F9" w:rsidRDefault="002F766E" w:rsidP="00D17972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67AE97F" w14:textId="77777777" w:rsidR="00D17972" w:rsidRPr="006671F9" w:rsidRDefault="00D17972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gépjármű-elhelyezési díj megfizetéséről</w:t>
      </w:r>
    </w:p>
    <w:p w14:paraId="345C69E8" w14:textId="47ED1156" w:rsidR="00D17972" w:rsidRDefault="00D17972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CBEE4AF" w14:textId="77777777" w:rsidR="002F766E" w:rsidRPr="006671F9" w:rsidRDefault="002F766E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857A8AB" w14:textId="70FC126C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Cs/>
          <w:color w:val="000000" w:themeColor="text1"/>
        </w:rPr>
        <w:t>Amely létrejött egyrészről</w:t>
      </w:r>
      <w:r w:rsidRPr="006671F9">
        <w:rPr>
          <w:rFonts w:ascii="Times New Roman" w:hAnsi="Times New Roman" w:cs="Times New Roman"/>
          <w:b/>
          <w:color w:val="000000" w:themeColor="text1"/>
        </w:rPr>
        <w:t xml:space="preserve"> Balatonföldvár Város Önkormányzata</w:t>
      </w:r>
      <w:r w:rsidRPr="006671F9">
        <w:rPr>
          <w:rFonts w:ascii="Times New Roman" w:hAnsi="Times New Roman" w:cs="Times New Roman"/>
          <w:color w:val="000000" w:themeColor="text1"/>
        </w:rPr>
        <w:t xml:space="preserve"> (székhely: 8623 Balatonföldvár, Petőfi S. u.1. szám, törzsszám: 731366, adószám: 15731364-2-14, számlaszám: </w:t>
      </w:r>
      <w:r w:rsidR="00936E95" w:rsidRPr="006671F9">
        <w:rPr>
          <w:rFonts w:ascii="Times New Roman" w:hAnsi="Times New Roman" w:cs="Times New Roman"/>
        </w:rPr>
        <w:t>OTP Bank Nyrt.  Kaposvár 11743040-15396059</w:t>
      </w:r>
      <w:r w:rsidRPr="006671F9">
        <w:rPr>
          <w:rFonts w:ascii="Times New Roman" w:hAnsi="Times New Roman" w:cs="Times New Roman"/>
          <w:color w:val="000000" w:themeColor="text1"/>
        </w:rPr>
        <w:t xml:space="preserve">, e-mail cím: </w:t>
      </w:r>
      <w:hyperlink r:id="rId4" w:history="1">
        <w:r w:rsidRPr="006671F9">
          <w:rPr>
            <w:rStyle w:val="Hiperhivatkozs"/>
            <w:rFonts w:ascii="Times New Roman" w:hAnsi="Times New Roman" w:cs="Times New Roman"/>
            <w:color w:val="000000" w:themeColor="text1"/>
          </w:rPr>
          <w:t>pgmh@balatonfoldvar.hu</w:t>
        </w:r>
      </w:hyperlink>
      <w:r w:rsidRPr="006671F9">
        <w:rPr>
          <w:rFonts w:ascii="Times New Roman" w:hAnsi="Times New Roman" w:cs="Times New Roman"/>
          <w:color w:val="000000" w:themeColor="text1"/>
        </w:rPr>
        <w:t xml:space="preserve">, képviseli: </w:t>
      </w:r>
      <w:proofErr w:type="spellStart"/>
      <w:r w:rsidRPr="006671F9">
        <w:rPr>
          <w:rFonts w:ascii="Times New Roman" w:hAnsi="Times New Roman" w:cs="Times New Roman"/>
          <w:color w:val="000000" w:themeColor="text1"/>
        </w:rPr>
        <w:t>Holovits</w:t>
      </w:r>
      <w:proofErr w:type="spellEnd"/>
      <w:r w:rsidRPr="006671F9">
        <w:rPr>
          <w:rFonts w:ascii="Times New Roman" w:hAnsi="Times New Roman" w:cs="Times New Roman"/>
          <w:color w:val="000000" w:themeColor="text1"/>
        </w:rPr>
        <w:t xml:space="preserve"> György Huba </w:t>
      </w:r>
      <w:proofErr w:type="gramStart"/>
      <w:r w:rsidRPr="006671F9">
        <w:rPr>
          <w:rFonts w:ascii="Times New Roman" w:hAnsi="Times New Roman" w:cs="Times New Roman"/>
          <w:color w:val="000000" w:themeColor="text1"/>
        </w:rPr>
        <w:t>polgármester)  mint</w:t>
      </w:r>
      <w:proofErr w:type="gramEnd"/>
      <w:r w:rsidRPr="006671F9">
        <w:rPr>
          <w:rFonts w:ascii="Times New Roman" w:hAnsi="Times New Roman" w:cs="Times New Roman"/>
          <w:color w:val="000000" w:themeColor="text1"/>
        </w:rPr>
        <w:t xml:space="preserve"> Önkormányzat (továbbiakban: Önkormányzat),</w:t>
      </w:r>
    </w:p>
    <w:p w14:paraId="35EE9B96" w14:textId="77777777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7131AC0" w14:textId="1CB57E75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color w:val="000000" w:themeColor="text1"/>
        </w:rPr>
        <w:t xml:space="preserve">másrészről </w:t>
      </w:r>
      <w:proofErr w:type="spellStart"/>
      <w:r w:rsidR="008E6CD2" w:rsidRPr="006671F9">
        <w:rPr>
          <w:rFonts w:ascii="Times New Roman" w:hAnsi="Times New Roman" w:cs="Times New Roman"/>
          <w:b/>
          <w:bCs/>
          <w:color w:val="000000" w:themeColor="text1"/>
        </w:rPr>
        <w:t>Bolfán</w:t>
      </w:r>
      <w:proofErr w:type="spellEnd"/>
      <w:r w:rsidR="008E6CD2"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 Zoltán </w:t>
      </w:r>
      <w:r w:rsidR="00EF42C2"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egyéni </w:t>
      </w:r>
      <w:proofErr w:type="gramStart"/>
      <w:r w:rsidR="00EF42C2"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vállalkozó </w:t>
      </w:r>
      <w:r w:rsidRPr="006671F9">
        <w:rPr>
          <w:rFonts w:ascii="Times New Roman" w:hAnsi="Times New Roman" w:cs="Times New Roman"/>
          <w:color w:val="000000" w:themeColor="text1"/>
        </w:rPr>
        <w:t xml:space="preserve"> (</w:t>
      </w:r>
      <w:proofErr w:type="gramEnd"/>
      <w:r w:rsidRPr="006671F9">
        <w:rPr>
          <w:rFonts w:ascii="Times New Roman" w:hAnsi="Times New Roman" w:cs="Times New Roman"/>
          <w:color w:val="000000" w:themeColor="text1"/>
        </w:rPr>
        <w:t xml:space="preserve">székhely: </w:t>
      </w:r>
      <w:r w:rsidR="00EF42C2" w:rsidRPr="006671F9">
        <w:rPr>
          <w:rFonts w:ascii="Times New Roman" w:hAnsi="Times New Roman" w:cs="Times New Roman"/>
          <w:color w:val="000000" w:themeColor="text1"/>
        </w:rPr>
        <w:t>8623 Balatonföldvár, Balatonszentgyörgyi út 24.</w:t>
      </w:r>
      <w:r w:rsidRPr="006671F9">
        <w:rPr>
          <w:rFonts w:ascii="Times New Roman" w:hAnsi="Times New Roman" w:cs="Times New Roman"/>
          <w:color w:val="000000" w:themeColor="text1"/>
        </w:rPr>
        <w:t xml:space="preserve">, </w:t>
      </w:r>
      <w:r w:rsidR="00EF42C2" w:rsidRPr="006671F9">
        <w:rPr>
          <w:rFonts w:ascii="Times New Roman" w:hAnsi="Times New Roman" w:cs="Times New Roman"/>
          <w:color w:val="000000" w:themeColor="text1"/>
        </w:rPr>
        <w:t>nyilvántartási száma</w:t>
      </w:r>
      <w:r w:rsidRPr="006671F9">
        <w:rPr>
          <w:rFonts w:ascii="Times New Roman" w:hAnsi="Times New Roman" w:cs="Times New Roman"/>
          <w:color w:val="000000" w:themeColor="text1"/>
        </w:rPr>
        <w:t xml:space="preserve">: </w:t>
      </w:r>
      <w:r w:rsidR="00EF42C2" w:rsidRPr="006671F9">
        <w:rPr>
          <w:rFonts w:ascii="Times New Roman" w:hAnsi="Times New Roman" w:cs="Times New Roman"/>
          <w:color w:val="000000" w:themeColor="text1"/>
        </w:rPr>
        <w:t>55721754</w:t>
      </w:r>
      <w:r w:rsidRPr="006671F9">
        <w:rPr>
          <w:rFonts w:ascii="Times New Roman" w:hAnsi="Times New Roman" w:cs="Times New Roman"/>
          <w:color w:val="000000" w:themeColor="text1"/>
        </w:rPr>
        <w:t xml:space="preserve">, adószáma: </w:t>
      </w:r>
      <w:r w:rsidR="00EF42C2" w:rsidRPr="006671F9">
        <w:rPr>
          <w:rFonts w:ascii="Times New Roman" w:hAnsi="Times New Roman" w:cs="Times New Roman"/>
          <w:color w:val="000000" w:themeColor="text1"/>
        </w:rPr>
        <w:t>57133041134</w:t>
      </w:r>
      <w:r w:rsidRPr="006671F9">
        <w:rPr>
          <w:rFonts w:ascii="Times New Roman" w:hAnsi="Times New Roman" w:cs="Times New Roman"/>
          <w:color w:val="000000" w:themeColor="text1"/>
        </w:rPr>
        <w:t xml:space="preserve">) </w:t>
      </w:r>
      <w:r w:rsidR="008E6CD2" w:rsidRPr="006671F9">
        <w:rPr>
          <w:rFonts w:ascii="Times New Roman" w:hAnsi="Times New Roman" w:cs="Times New Roman"/>
          <w:color w:val="000000" w:themeColor="text1"/>
        </w:rPr>
        <w:t>mint a Tulajdonos</w:t>
      </w:r>
      <w:r w:rsidRPr="006671F9">
        <w:rPr>
          <w:rFonts w:ascii="Times New Roman" w:hAnsi="Times New Roman" w:cs="Times New Roman"/>
          <w:color w:val="000000" w:themeColor="text1"/>
        </w:rPr>
        <w:t xml:space="preserve">  (továbbiakban:  </w:t>
      </w:r>
      <w:r w:rsidR="008E6CD2" w:rsidRPr="006671F9">
        <w:rPr>
          <w:rFonts w:ascii="Times New Roman" w:hAnsi="Times New Roman" w:cs="Times New Roman"/>
          <w:color w:val="000000" w:themeColor="text1"/>
        </w:rPr>
        <w:t>Tulajdonos</w:t>
      </w:r>
      <w:r w:rsidRPr="006671F9">
        <w:rPr>
          <w:rFonts w:ascii="Times New Roman" w:hAnsi="Times New Roman" w:cs="Times New Roman"/>
          <w:color w:val="000000" w:themeColor="text1"/>
        </w:rPr>
        <w:t xml:space="preserve"> ) között az alulírott helyen és időben az alábbiak szerint:</w:t>
      </w:r>
    </w:p>
    <w:p w14:paraId="42F61ABB" w14:textId="77777777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6C4FBF" w14:textId="77777777" w:rsidR="00D17972" w:rsidRPr="006671F9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I./ Előzmények:</w:t>
      </w:r>
    </w:p>
    <w:p w14:paraId="343C4E18" w14:textId="77777777" w:rsidR="00D17972" w:rsidRPr="006671F9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88CC45E" w14:textId="4CA3CA0F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1./</w:t>
      </w:r>
      <w:r w:rsidRPr="006671F9">
        <w:rPr>
          <w:rFonts w:ascii="Times New Roman" w:hAnsi="Times New Roman" w:cs="Times New Roman"/>
          <w:color w:val="000000" w:themeColor="text1"/>
        </w:rPr>
        <w:t xml:space="preserve"> A balatonföldvári </w:t>
      </w:r>
      <w:r w:rsidR="00624472" w:rsidRPr="006671F9">
        <w:rPr>
          <w:rFonts w:ascii="Times New Roman" w:hAnsi="Times New Roman" w:cs="Times New Roman"/>
          <w:color w:val="000000" w:themeColor="text1"/>
        </w:rPr>
        <w:t>1448</w:t>
      </w:r>
      <w:r w:rsidRPr="006671F9">
        <w:rPr>
          <w:rFonts w:ascii="Times New Roman" w:hAnsi="Times New Roman" w:cs="Times New Roman"/>
          <w:color w:val="000000" w:themeColor="text1"/>
        </w:rPr>
        <w:t xml:space="preserve"> hrsz-ú, belterületi fekvésű, kivett lakóház, udvar</w:t>
      </w:r>
      <w:r w:rsidR="00624472" w:rsidRPr="006671F9">
        <w:rPr>
          <w:rFonts w:ascii="Times New Roman" w:hAnsi="Times New Roman" w:cs="Times New Roman"/>
          <w:color w:val="000000" w:themeColor="text1"/>
        </w:rPr>
        <w:t>, 3 lakóház</w:t>
      </w:r>
      <w:r w:rsidRPr="006671F9">
        <w:rPr>
          <w:rFonts w:ascii="Times New Roman" w:hAnsi="Times New Roman" w:cs="Times New Roman"/>
          <w:color w:val="000000" w:themeColor="text1"/>
        </w:rPr>
        <w:t xml:space="preserve"> megnevezésű, </w:t>
      </w:r>
      <w:r w:rsidR="00624472" w:rsidRPr="006671F9">
        <w:rPr>
          <w:rFonts w:ascii="Times New Roman" w:hAnsi="Times New Roman" w:cs="Times New Roman"/>
          <w:color w:val="000000" w:themeColor="text1"/>
        </w:rPr>
        <w:t>1160</w:t>
      </w:r>
      <w:r w:rsidRPr="006671F9">
        <w:rPr>
          <w:rFonts w:ascii="Times New Roman" w:hAnsi="Times New Roman" w:cs="Times New Roman"/>
          <w:color w:val="000000" w:themeColor="text1"/>
        </w:rPr>
        <w:t xml:space="preserve"> m2 térmértékű, természetben 8623 Balatonföldvár, </w:t>
      </w:r>
      <w:r w:rsidR="00105E6B" w:rsidRPr="006671F9">
        <w:rPr>
          <w:rFonts w:ascii="Times New Roman" w:hAnsi="Times New Roman" w:cs="Times New Roman"/>
          <w:color w:val="000000" w:themeColor="text1"/>
        </w:rPr>
        <w:t>Balatons</w:t>
      </w:r>
      <w:r w:rsidR="00624472" w:rsidRPr="006671F9">
        <w:rPr>
          <w:rFonts w:ascii="Times New Roman" w:hAnsi="Times New Roman" w:cs="Times New Roman"/>
          <w:color w:val="000000" w:themeColor="text1"/>
        </w:rPr>
        <w:t>zentgyörgyi út 24.</w:t>
      </w:r>
      <w:r w:rsidRPr="006671F9">
        <w:rPr>
          <w:rFonts w:ascii="Times New Roman" w:hAnsi="Times New Roman" w:cs="Times New Roman"/>
          <w:color w:val="000000" w:themeColor="text1"/>
        </w:rPr>
        <w:t xml:space="preserve"> szám alatt található ingatlan </w:t>
      </w:r>
      <w:proofErr w:type="spellStart"/>
      <w:r w:rsidR="00624472" w:rsidRPr="006671F9">
        <w:rPr>
          <w:rFonts w:ascii="Times New Roman" w:hAnsi="Times New Roman" w:cs="Times New Roman"/>
          <w:color w:val="000000" w:themeColor="text1"/>
        </w:rPr>
        <w:t>Ernyes</w:t>
      </w:r>
      <w:proofErr w:type="spellEnd"/>
      <w:r w:rsidR="00624472" w:rsidRPr="006671F9">
        <w:rPr>
          <w:rFonts w:ascii="Times New Roman" w:hAnsi="Times New Roman" w:cs="Times New Roman"/>
          <w:color w:val="000000" w:themeColor="text1"/>
        </w:rPr>
        <w:t xml:space="preserve"> Ervin 405/1160-ad arányú, Szigeti Tamás 443/1160-ad arányú és </w:t>
      </w:r>
      <w:proofErr w:type="spellStart"/>
      <w:r w:rsidR="00624472" w:rsidRPr="006671F9">
        <w:rPr>
          <w:rFonts w:ascii="Times New Roman" w:hAnsi="Times New Roman" w:cs="Times New Roman"/>
          <w:color w:val="000000" w:themeColor="text1"/>
        </w:rPr>
        <w:t>Bolfán</w:t>
      </w:r>
      <w:proofErr w:type="spellEnd"/>
      <w:r w:rsidR="00624472" w:rsidRPr="006671F9">
        <w:rPr>
          <w:rFonts w:ascii="Times New Roman" w:hAnsi="Times New Roman" w:cs="Times New Roman"/>
          <w:color w:val="000000" w:themeColor="text1"/>
        </w:rPr>
        <w:t xml:space="preserve"> Zoltán 312/1160-ad arányú</w:t>
      </w:r>
      <w:r w:rsidR="009B554A" w:rsidRPr="006671F9">
        <w:rPr>
          <w:rFonts w:ascii="Times New Roman" w:hAnsi="Times New Roman" w:cs="Times New Roman"/>
          <w:color w:val="000000" w:themeColor="text1"/>
        </w:rPr>
        <w:t xml:space="preserve"> osztatlan közös</w:t>
      </w:r>
      <w:r w:rsidRPr="006671F9">
        <w:rPr>
          <w:rFonts w:ascii="Times New Roman" w:hAnsi="Times New Roman" w:cs="Times New Roman"/>
          <w:color w:val="000000" w:themeColor="text1"/>
        </w:rPr>
        <w:t xml:space="preserve"> tulajdonában van</w:t>
      </w:r>
      <w:r w:rsidR="009B554A" w:rsidRPr="006671F9">
        <w:rPr>
          <w:rFonts w:ascii="Times New Roman" w:hAnsi="Times New Roman" w:cs="Times New Roman"/>
          <w:color w:val="000000" w:themeColor="text1"/>
        </w:rPr>
        <w:t>.</w:t>
      </w:r>
    </w:p>
    <w:p w14:paraId="5B0588C7" w14:textId="7E5D1DA5" w:rsidR="00105E6B" w:rsidRPr="006671F9" w:rsidRDefault="00105E6B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345FF92" w14:textId="0EB4C19D" w:rsidR="00105E6B" w:rsidRPr="006671F9" w:rsidRDefault="00105E6B" w:rsidP="00105E6B">
      <w:pPr>
        <w:spacing w:after="160"/>
        <w:jc w:val="both"/>
        <w:rPr>
          <w:rFonts w:ascii="Times New Roman" w:eastAsia="Calibri" w:hAnsi="Times New Roman" w:cs="Times New Roman"/>
        </w:rPr>
      </w:pPr>
      <w:r w:rsidRPr="006671F9">
        <w:rPr>
          <w:rFonts w:ascii="Times New Roman" w:eastAsia="Calibri" w:hAnsi="Times New Roman" w:cs="Times New Roman"/>
        </w:rPr>
        <w:t xml:space="preserve">Az ingatlanra vonatkozó, 2006. szeptember 27-én kelt adásvételi szerződés alapján az ingatlant az akkori tulajdonosai egyrészről </w:t>
      </w:r>
      <w:proofErr w:type="spellStart"/>
      <w:r w:rsidRPr="006671F9">
        <w:rPr>
          <w:rFonts w:ascii="Times New Roman" w:eastAsia="Calibri" w:hAnsi="Times New Roman" w:cs="Times New Roman"/>
        </w:rPr>
        <w:t>Belovics</w:t>
      </w:r>
      <w:proofErr w:type="spellEnd"/>
      <w:r w:rsidRPr="006671F9">
        <w:rPr>
          <w:rFonts w:ascii="Times New Roman" w:eastAsia="Calibri" w:hAnsi="Times New Roman" w:cs="Times New Roman"/>
        </w:rPr>
        <w:t xml:space="preserve"> Emil István és </w:t>
      </w:r>
      <w:proofErr w:type="spellStart"/>
      <w:r w:rsidRPr="006671F9">
        <w:rPr>
          <w:rFonts w:ascii="Times New Roman" w:eastAsia="Calibri" w:hAnsi="Times New Roman" w:cs="Times New Roman"/>
        </w:rPr>
        <w:t>Belovics</w:t>
      </w:r>
      <w:proofErr w:type="spellEnd"/>
      <w:r w:rsidRPr="006671F9">
        <w:rPr>
          <w:rFonts w:ascii="Times New Roman" w:eastAsia="Calibri" w:hAnsi="Times New Roman" w:cs="Times New Roman"/>
        </w:rPr>
        <w:t xml:space="preserve"> Emilné, másrészről </w:t>
      </w:r>
      <w:proofErr w:type="spellStart"/>
      <w:r w:rsidRPr="006671F9">
        <w:rPr>
          <w:rFonts w:ascii="Times New Roman" w:eastAsia="Calibri" w:hAnsi="Times New Roman" w:cs="Times New Roman"/>
        </w:rPr>
        <w:t>Ernyes</w:t>
      </w:r>
      <w:proofErr w:type="spellEnd"/>
      <w:r w:rsidRPr="006671F9">
        <w:rPr>
          <w:rFonts w:ascii="Times New Roman" w:eastAsia="Calibri" w:hAnsi="Times New Roman" w:cs="Times New Roman"/>
        </w:rPr>
        <w:t xml:space="preserve"> Ervin, harmadrészről Szigeti Tamás az egyes tulajdonostársak kizárólagos használatában álló, valamint közös használatában álló területre választotta szét.  A megállapodás az egyes, kizárólagos használatba került ingatlanrészek hasznosítását nem korlátozza. </w:t>
      </w:r>
    </w:p>
    <w:p w14:paraId="126DAC7D" w14:textId="79C109D8" w:rsidR="00DA616D" w:rsidRPr="006671F9" w:rsidRDefault="00105E6B" w:rsidP="00D40FBE">
      <w:pPr>
        <w:spacing w:after="160"/>
        <w:jc w:val="both"/>
        <w:rPr>
          <w:rFonts w:ascii="Times New Roman" w:eastAsia="Calibri" w:hAnsi="Times New Roman" w:cs="Times New Roman"/>
        </w:rPr>
      </w:pPr>
      <w:r w:rsidRPr="006671F9">
        <w:rPr>
          <w:rFonts w:ascii="Times New Roman" w:eastAsia="Calibri" w:hAnsi="Times New Roman" w:cs="Times New Roman"/>
        </w:rPr>
        <w:t xml:space="preserve">Az ingatlan </w:t>
      </w:r>
      <w:proofErr w:type="spellStart"/>
      <w:r w:rsidRPr="006671F9">
        <w:rPr>
          <w:rFonts w:ascii="Times New Roman" w:eastAsia="Calibri" w:hAnsi="Times New Roman" w:cs="Times New Roman"/>
        </w:rPr>
        <w:t>Belovics</w:t>
      </w:r>
      <w:proofErr w:type="spellEnd"/>
      <w:r w:rsidRPr="006671F9">
        <w:rPr>
          <w:rFonts w:ascii="Times New Roman" w:eastAsia="Calibri" w:hAnsi="Times New Roman" w:cs="Times New Roman"/>
        </w:rPr>
        <w:t xml:space="preserve"> Emil </w:t>
      </w:r>
      <w:proofErr w:type="gramStart"/>
      <w:r w:rsidRPr="006671F9">
        <w:rPr>
          <w:rFonts w:ascii="Times New Roman" w:eastAsia="Calibri" w:hAnsi="Times New Roman" w:cs="Times New Roman"/>
        </w:rPr>
        <w:t xml:space="preserve">István </w:t>
      </w:r>
      <w:r w:rsidR="005B7923" w:rsidRPr="006671F9">
        <w:rPr>
          <w:rFonts w:ascii="Times New Roman" w:eastAsia="Calibri" w:hAnsi="Times New Roman" w:cs="Times New Roman"/>
        </w:rPr>
        <w:t xml:space="preserve"> 156</w:t>
      </w:r>
      <w:proofErr w:type="gramEnd"/>
      <w:r w:rsidR="005B7923" w:rsidRPr="006671F9">
        <w:rPr>
          <w:rFonts w:ascii="Times New Roman" w:eastAsia="Calibri" w:hAnsi="Times New Roman" w:cs="Times New Roman"/>
        </w:rPr>
        <w:t xml:space="preserve">/1160-ad arányú </w:t>
      </w:r>
      <w:r w:rsidRPr="006671F9">
        <w:rPr>
          <w:rFonts w:ascii="Times New Roman" w:eastAsia="Calibri" w:hAnsi="Times New Roman" w:cs="Times New Roman"/>
        </w:rPr>
        <w:t xml:space="preserve">és </w:t>
      </w:r>
      <w:proofErr w:type="spellStart"/>
      <w:r w:rsidRPr="006671F9">
        <w:rPr>
          <w:rFonts w:ascii="Times New Roman" w:eastAsia="Calibri" w:hAnsi="Times New Roman" w:cs="Times New Roman"/>
        </w:rPr>
        <w:t>Belovics</w:t>
      </w:r>
      <w:proofErr w:type="spellEnd"/>
      <w:r w:rsidRPr="006671F9">
        <w:rPr>
          <w:rFonts w:ascii="Times New Roman" w:eastAsia="Calibri" w:hAnsi="Times New Roman" w:cs="Times New Roman"/>
        </w:rPr>
        <w:t xml:space="preserve"> Emilné 156/1160</w:t>
      </w:r>
      <w:r w:rsidR="005B7923" w:rsidRPr="006671F9">
        <w:rPr>
          <w:rFonts w:ascii="Times New Roman" w:eastAsia="Calibri" w:hAnsi="Times New Roman" w:cs="Times New Roman"/>
        </w:rPr>
        <w:t>-ad</w:t>
      </w:r>
      <w:r w:rsidRPr="006671F9">
        <w:rPr>
          <w:rFonts w:ascii="Times New Roman" w:eastAsia="Calibri" w:hAnsi="Times New Roman" w:cs="Times New Roman"/>
        </w:rPr>
        <w:t xml:space="preserve"> arányú</w:t>
      </w:r>
      <w:r w:rsidR="005B7923" w:rsidRPr="006671F9">
        <w:rPr>
          <w:rFonts w:ascii="Times New Roman" w:eastAsia="Calibri" w:hAnsi="Times New Roman" w:cs="Times New Roman"/>
        </w:rPr>
        <w:t>, összesen 312/1160-ad arányú</w:t>
      </w:r>
      <w:r w:rsidRPr="006671F9">
        <w:rPr>
          <w:rFonts w:ascii="Times New Roman" w:eastAsia="Calibri" w:hAnsi="Times New Roman" w:cs="Times New Roman"/>
        </w:rPr>
        <w:t xml:space="preserve"> tulajdonrészét </w:t>
      </w:r>
      <w:proofErr w:type="spellStart"/>
      <w:r w:rsidRPr="006671F9">
        <w:rPr>
          <w:rFonts w:ascii="Times New Roman" w:eastAsia="Calibri" w:hAnsi="Times New Roman" w:cs="Times New Roman"/>
        </w:rPr>
        <w:t>Bolfán</w:t>
      </w:r>
      <w:proofErr w:type="spellEnd"/>
      <w:r w:rsidRPr="006671F9">
        <w:rPr>
          <w:rFonts w:ascii="Times New Roman" w:eastAsia="Calibri" w:hAnsi="Times New Roman" w:cs="Times New Roman"/>
        </w:rPr>
        <w:t xml:space="preserve"> Zoltán egyéni vállalkozó adásvétel jogcímén 2019. augusztus 30-án szerezte meg. </w:t>
      </w:r>
      <w:r w:rsidR="005B7923" w:rsidRPr="006671F9">
        <w:rPr>
          <w:rFonts w:ascii="Times New Roman" w:eastAsia="Calibri" w:hAnsi="Times New Roman" w:cs="Times New Roman"/>
        </w:rPr>
        <w:t>A korábban létrejött, hivatkozott</w:t>
      </w:r>
      <w:r w:rsidRPr="006671F9">
        <w:rPr>
          <w:rFonts w:ascii="Times New Roman" w:eastAsia="Calibri" w:hAnsi="Times New Roman" w:cs="Times New Roman"/>
        </w:rPr>
        <w:t xml:space="preserve"> használati megosztás az ingatlanrészek hasznosítására kiterjedően az új tulajdonos belépésével nem módosult.</w:t>
      </w:r>
    </w:p>
    <w:p w14:paraId="740E333D" w14:textId="365AF5EA" w:rsidR="00DA616D" w:rsidRPr="006671F9" w:rsidRDefault="00DA616D" w:rsidP="00DA616D">
      <w:pPr>
        <w:spacing w:line="260" w:lineRule="exact"/>
        <w:ind w:right="-1"/>
        <w:jc w:val="both"/>
        <w:rPr>
          <w:rFonts w:ascii="Times New Roman" w:hAnsi="Times New Roman" w:cs="Times New Roman"/>
        </w:rPr>
      </w:pPr>
      <w:proofErr w:type="spellStart"/>
      <w:r w:rsidRPr="006671F9">
        <w:rPr>
          <w:rFonts w:ascii="Times New Roman" w:hAnsi="Times New Roman" w:cs="Times New Roman"/>
        </w:rPr>
        <w:t>Bolfán</w:t>
      </w:r>
      <w:proofErr w:type="spellEnd"/>
      <w:r w:rsidRPr="006671F9">
        <w:rPr>
          <w:rFonts w:ascii="Times New Roman" w:hAnsi="Times New Roman" w:cs="Times New Roman"/>
        </w:rPr>
        <w:t xml:space="preserve"> Zoltán tulajdonos kérelmet nyújtott be az Önkormányzathoz arra vonatkozóan, hogy a</w:t>
      </w:r>
      <w:r w:rsidR="00D40FBE" w:rsidRPr="006671F9">
        <w:rPr>
          <w:rFonts w:ascii="Times New Roman" w:hAnsi="Times New Roman" w:cs="Times New Roman"/>
        </w:rPr>
        <w:t xml:space="preserve"> </w:t>
      </w:r>
      <w:r w:rsidR="00D40FBE" w:rsidRPr="006671F9">
        <w:t>tulajdonában és kizárólagos használatában lévő</w:t>
      </w:r>
      <w:r w:rsidRPr="006671F9">
        <w:rPr>
          <w:rFonts w:ascii="Times New Roman" w:hAnsi="Times New Roman" w:cs="Times New Roman"/>
        </w:rPr>
        <w:t xml:space="preserve"> 3 szintes lakóépület új rendeltetéseinek az ingatlan-nyilvántartásba történő átvezetése alapjául szolgáló, hatósági bizonyítványához szükséges parkolóhelyeket </w:t>
      </w:r>
      <w:r w:rsidRPr="006671F9">
        <w:rPr>
          <w:rFonts w:ascii="Times New Roman" w:hAnsi="Times New Roman" w:cs="Times New Roman"/>
          <w:color w:val="000000"/>
        </w:rPr>
        <w:t xml:space="preserve">Balatonföldvár Város Önkormányzatának a járművek elhelyezéséről és a parkolóhelyek biztosításáról szóló 15/2009. (XII.1.) számú önkormányzati rendelete (a továbbiakban: </w:t>
      </w:r>
      <w:proofErr w:type="spellStart"/>
      <w:r w:rsidRPr="006671F9">
        <w:rPr>
          <w:rFonts w:ascii="Times New Roman" w:hAnsi="Times New Roman" w:cs="Times New Roman"/>
          <w:color w:val="000000"/>
        </w:rPr>
        <w:t>Ör</w:t>
      </w:r>
      <w:proofErr w:type="spellEnd"/>
      <w:r w:rsidRPr="006671F9">
        <w:rPr>
          <w:rFonts w:ascii="Times New Roman" w:hAnsi="Times New Roman" w:cs="Times New Roman"/>
          <w:color w:val="000000"/>
        </w:rPr>
        <w:t xml:space="preserve">.) </w:t>
      </w:r>
      <w:r w:rsidRPr="006671F9">
        <w:rPr>
          <w:rFonts w:ascii="Times New Roman" w:hAnsi="Times New Roman" w:cs="Times New Roman"/>
        </w:rPr>
        <w:t>alapján megválthassa és az egyszeri igénybevételi díjat megfizethesse.</w:t>
      </w:r>
    </w:p>
    <w:p w14:paraId="5FD0A883" w14:textId="26810805" w:rsidR="00DA616D" w:rsidRDefault="00DA616D" w:rsidP="00DA616D">
      <w:pPr>
        <w:spacing w:line="260" w:lineRule="exact"/>
        <w:ind w:right="-1"/>
        <w:jc w:val="both"/>
        <w:rPr>
          <w:rFonts w:ascii="Times New Roman" w:hAnsi="Times New Roman" w:cs="Times New Roman"/>
        </w:rPr>
      </w:pPr>
      <w:r w:rsidRPr="006671F9">
        <w:rPr>
          <w:rFonts w:ascii="Times New Roman" w:hAnsi="Times New Roman" w:cs="Times New Roman"/>
        </w:rPr>
        <w:t>A többletparkoló helyéül a Balatonföldvár, 864/8 hrsz-ú közterület-parkolót jelölte meg.</w:t>
      </w:r>
    </w:p>
    <w:p w14:paraId="3F1D78BD" w14:textId="68ADCB17" w:rsidR="00242388" w:rsidRDefault="00242388" w:rsidP="00DA616D">
      <w:pPr>
        <w:spacing w:line="260" w:lineRule="exact"/>
        <w:ind w:right="-1"/>
        <w:jc w:val="both"/>
        <w:rPr>
          <w:rFonts w:ascii="Times New Roman" w:hAnsi="Times New Roman" w:cs="Times New Roman"/>
        </w:rPr>
      </w:pPr>
    </w:p>
    <w:p w14:paraId="2CBF8DB5" w14:textId="5B422EDD" w:rsidR="00242388" w:rsidRPr="00242388" w:rsidRDefault="00242388" w:rsidP="00242388">
      <w:pPr>
        <w:spacing w:line="260" w:lineRule="exact"/>
        <w:ind w:right="-1"/>
        <w:jc w:val="both"/>
        <w:rPr>
          <w:rFonts w:ascii="Times New Roman" w:hAnsi="Times New Roman" w:cs="Times New Roman"/>
          <w:szCs w:val="20"/>
        </w:rPr>
      </w:pPr>
      <w:r w:rsidRPr="00242388">
        <w:rPr>
          <w:rFonts w:ascii="Times New Roman" w:hAnsi="Times New Roman" w:cs="Times New Roman"/>
        </w:rPr>
        <w:t xml:space="preserve">A hatósági bizonyítvány iránti kérelemben kell igazolnia </w:t>
      </w:r>
      <w:r>
        <w:rPr>
          <w:rFonts w:ascii="Times New Roman" w:hAnsi="Times New Roman" w:cs="Times New Roman"/>
        </w:rPr>
        <w:t>a kérelmezőnek</w:t>
      </w:r>
      <w:r w:rsidRPr="00242388">
        <w:rPr>
          <w:rFonts w:ascii="Times New Roman" w:hAnsi="Times New Roman" w:cs="Times New Roman"/>
        </w:rPr>
        <w:t xml:space="preserve"> a rendeltetés megváltoztatáshoz szükséges összes követelményt, így az egyes rendeltetési egységekhez szükséges parkolók meglétének, és a saját telken nem biztosított parkoló szám megváltására vonatkozó igazolást.</w:t>
      </w:r>
    </w:p>
    <w:p w14:paraId="0A730518" w14:textId="77777777" w:rsidR="00A26ED4" w:rsidRPr="006671F9" w:rsidRDefault="00A26ED4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5691063" w14:textId="77777777" w:rsidR="002F766E" w:rsidRDefault="002F766E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CD2FDEC" w14:textId="77777777" w:rsidR="002F766E" w:rsidRDefault="002F766E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449E831" w14:textId="77777777" w:rsidR="002F766E" w:rsidRDefault="002F766E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5C48AA0" w14:textId="45644F7A" w:rsidR="00D17972" w:rsidRPr="006671F9" w:rsidRDefault="006671F9" w:rsidP="00D1797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Ez alapján a hatósági bizonyítvány iránti eljárás lefolytatásának a</w:t>
      </w:r>
      <w:r w:rsidR="00D17972" w:rsidRPr="006671F9">
        <w:rPr>
          <w:rFonts w:ascii="Times New Roman" w:hAnsi="Times New Roman" w:cs="Times New Roman"/>
          <w:color w:val="000000" w:themeColor="text1"/>
        </w:rPr>
        <w:t xml:space="preserve"> feltétele a jelen gépjármű-elhelyezési díj megfizetéséről szóló szerződés megkötése, valamint a gépjármű-elhelyezési díj szerződés szerinti megfizetésének igazolása.</w:t>
      </w:r>
    </w:p>
    <w:p w14:paraId="521B80EB" w14:textId="77777777" w:rsidR="00D17972" w:rsidRPr="006671F9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42D9B41" w14:textId="3F38C01F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2./ </w:t>
      </w:r>
      <w:r w:rsidRPr="006671F9">
        <w:rPr>
          <w:rFonts w:ascii="Times New Roman" w:hAnsi="Times New Roman" w:cs="Times New Roman"/>
          <w:color w:val="000000" w:themeColor="text1"/>
        </w:rPr>
        <w:t>A Balatonföldvári Közös Önkormányzati Hivatallal történt egyeztetés alapján szerződő felek megállapították, hogy az országos településrendezési és építési követelményekről szóló 253/1997. (XII.20.) Korm. rendelet (a továbbiakban: OTÉK) 42. § (2) bekezdése alapján alkalmazandó 4. számú melléklet szerint végzett parkolómennyiség-számítás alapján az I./1. pontban részletesen körülírt ingatlan új</w:t>
      </w:r>
      <w:r w:rsidR="00063CBB" w:rsidRPr="006671F9">
        <w:rPr>
          <w:rFonts w:ascii="Times New Roman" w:hAnsi="Times New Roman" w:cs="Times New Roman"/>
          <w:color w:val="000000" w:themeColor="text1"/>
        </w:rPr>
        <w:t xml:space="preserve"> </w:t>
      </w:r>
      <w:r w:rsidRPr="006671F9">
        <w:rPr>
          <w:rFonts w:ascii="Times New Roman" w:hAnsi="Times New Roman" w:cs="Times New Roman"/>
          <w:color w:val="000000" w:themeColor="text1"/>
        </w:rPr>
        <w:t>funkciójához előírt 1</w:t>
      </w:r>
      <w:r w:rsidR="00063CBB" w:rsidRPr="006671F9">
        <w:rPr>
          <w:rFonts w:ascii="Times New Roman" w:hAnsi="Times New Roman" w:cs="Times New Roman"/>
          <w:color w:val="000000" w:themeColor="text1"/>
        </w:rPr>
        <w:t>1</w:t>
      </w:r>
      <w:r w:rsidRPr="006671F9">
        <w:rPr>
          <w:rFonts w:ascii="Times New Roman" w:hAnsi="Times New Roman" w:cs="Times New Roman"/>
          <w:color w:val="000000" w:themeColor="text1"/>
        </w:rPr>
        <w:t xml:space="preserve"> db parkolóhelyből </w:t>
      </w:r>
      <w:r w:rsidR="00063CBB" w:rsidRPr="006671F9">
        <w:rPr>
          <w:rFonts w:ascii="Times New Roman" w:hAnsi="Times New Roman" w:cs="Times New Roman"/>
          <w:color w:val="000000" w:themeColor="text1"/>
        </w:rPr>
        <w:t>8</w:t>
      </w:r>
      <w:r w:rsidRPr="006671F9">
        <w:rPr>
          <w:rFonts w:ascii="Times New Roman" w:hAnsi="Times New Roman" w:cs="Times New Roman"/>
          <w:color w:val="000000" w:themeColor="text1"/>
        </w:rPr>
        <w:t xml:space="preserve"> parkolóhely a telek mérete, geometriája miatt a telken belül nem helyezhető el, </w:t>
      </w:r>
      <w:r w:rsidR="00063CBB" w:rsidRPr="006671F9">
        <w:rPr>
          <w:rFonts w:ascii="Times New Roman" w:hAnsi="Times New Roman" w:cs="Times New Roman"/>
          <w:color w:val="000000" w:themeColor="text1"/>
        </w:rPr>
        <w:t>3</w:t>
      </w:r>
      <w:r w:rsidRPr="006671F9">
        <w:rPr>
          <w:rFonts w:ascii="Times New Roman" w:hAnsi="Times New Roman" w:cs="Times New Roman"/>
          <w:color w:val="000000" w:themeColor="text1"/>
        </w:rPr>
        <w:t xml:space="preserve"> parkolóhely a telken belül meglévőnek tekinthető.</w:t>
      </w:r>
    </w:p>
    <w:p w14:paraId="64A9C4F5" w14:textId="77777777" w:rsidR="00D17972" w:rsidRPr="006671F9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FF5DB9F" w14:textId="724A23BC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3./</w:t>
      </w:r>
      <w:r w:rsidR="00D50D4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50D43" w:rsidRPr="00D50D43">
        <w:rPr>
          <w:rFonts w:ascii="Times New Roman" w:hAnsi="Times New Roman" w:cs="Times New Roman"/>
          <w:color w:val="000000" w:themeColor="text1"/>
        </w:rPr>
        <w:t>Az</w:t>
      </w:r>
      <w:r w:rsidRPr="006671F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671F9">
        <w:rPr>
          <w:rFonts w:ascii="Times New Roman" w:hAnsi="Times New Roman" w:cs="Times New Roman"/>
          <w:color w:val="000000" w:themeColor="text1"/>
        </w:rPr>
        <w:t>Ör</w:t>
      </w:r>
      <w:proofErr w:type="spellEnd"/>
      <w:r w:rsidRPr="006671F9">
        <w:rPr>
          <w:rFonts w:ascii="Times New Roman" w:hAnsi="Times New Roman" w:cs="Times New Roman"/>
          <w:color w:val="000000" w:themeColor="text1"/>
        </w:rPr>
        <w:t>. 3. § (1) bekezdése alapján az ingatlan tulajdonosának az építmény(</w:t>
      </w:r>
      <w:proofErr w:type="spellStart"/>
      <w:r w:rsidRPr="006671F9">
        <w:rPr>
          <w:rFonts w:ascii="Times New Roman" w:hAnsi="Times New Roman" w:cs="Times New Roman"/>
          <w:color w:val="000000" w:themeColor="text1"/>
        </w:rPr>
        <w:t>ek</w:t>
      </w:r>
      <w:proofErr w:type="spellEnd"/>
      <w:r w:rsidRPr="006671F9">
        <w:rPr>
          <w:rFonts w:ascii="Times New Roman" w:hAnsi="Times New Roman" w:cs="Times New Roman"/>
          <w:color w:val="000000" w:themeColor="text1"/>
        </w:rPr>
        <w:t>) építményrész(</w:t>
      </w:r>
      <w:proofErr w:type="spellStart"/>
      <w:r w:rsidRPr="006671F9">
        <w:rPr>
          <w:rFonts w:ascii="Times New Roman" w:hAnsi="Times New Roman" w:cs="Times New Roman"/>
          <w:color w:val="000000" w:themeColor="text1"/>
        </w:rPr>
        <w:t>ek</w:t>
      </w:r>
      <w:proofErr w:type="spellEnd"/>
      <w:r w:rsidRPr="006671F9">
        <w:rPr>
          <w:rFonts w:ascii="Times New Roman" w:hAnsi="Times New Roman" w:cs="Times New Roman"/>
          <w:color w:val="000000" w:themeColor="text1"/>
        </w:rPr>
        <w:t>) és terület(</w:t>
      </w:r>
      <w:proofErr w:type="spellStart"/>
      <w:r w:rsidRPr="006671F9">
        <w:rPr>
          <w:rFonts w:ascii="Times New Roman" w:hAnsi="Times New Roman" w:cs="Times New Roman"/>
          <w:color w:val="000000" w:themeColor="text1"/>
        </w:rPr>
        <w:t>ek</w:t>
      </w:r>
      <w:proofErr w:type="spellEnd"/>
      <w:r w:rsidRPr="006671F9">
        <w:rPr>
          <w:rFonts w:ascii="Times New Roman" w:hAnsi="Times New Roman" w:cs="Times New Roman"/>
          <w:color w:val="000000" w:themeColor="text1"/>
        </w:rPr>
        <w:t>) (a továbbiakban: létesítmény) rendeltetésszerű használatához a létesítmény telkén belül az OTÉK 42. § (1)-(9) bekezdéseiben előírt mennyiségű gépjármű és autóbusz várakozóhely, tehergépjármű rakodóhely, valamint áruszállítási és gazdasági útvonal, illetve rakodóterületet kell biztosítania.</w:t>
      </w:r>
    </w:p>
    <w:p w14:paraId="75F73CD3" w14:textId="77777777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E5513B" w14:textId="77777777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color w:val="000000" w:themeColor="text1"/>
        </w:rPr>
        <w:t xml:space="preserve">Az </w:t>
      </w:r>
      <w:proofErr w:type="spellStart"/>
      <w:r w:rsidRPr="006671F9">
        <w:rPr>
          <w:rFonts w:ascii="Times New Roman" w:hAnsi="Times New Roman" w:cs="Times New Roman"/>
          <w:color w:val="000000" w:themeColor="text1"/>
        </w:rPr>
        <w:t>Ör</w:t>
      </w:r>
      <w:proofErr w:type="spellEnd"/>
      <w:r w:rsidRPr="006671F9">
        <w:rPr>
          <w:rFonts w:ascii="Times New Roman" w:hAnsi="Times New Roman" w:cs="Times New Roman"/>
          <w:color w:val="000000" w:themeColor="text1"/>
        </w:rPr>
        <w:t>. 3. § (4) bekezdése alapján a létesítmény bővítése, rendeltetésének megváltoztatása csak abban az esetben történhet, ha a rendelet szerint számított jármű-elhelyezési igény a) nem növekszik, b) növekedésének mértéke szerinti többletigény a létesítményhez tartozó ingatlanon megoldható, c) növekedés mértéke szerinti többletigény az OTÉK 42. § (11) bekezdésében foglaltaknak megfelelően biztosításra kerül.</w:t>
      </w:r>
    </w:p>
    <w:p w14:paraId="006A118A" w14:textId="77777777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02F8B17" w14:textId="77777777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color w:val="000000" w:themeColor="text1"/>
        </w:rPr>
        <w:t>Az OTÉK 42. § (11) bekezdése értelmében, ha az adottságok szükségessé teszik a szükséges gépjármű-várakozóhelyek (parkolók) a telekhatártól mért, legfeljebb 500 m-en belüli más telken parkolóban, parkolóházban vagy a közterületek közlekedésre szánt területe egy részének, illetve a közforgalom céljára átadott magánút egy részének felhasználásával kialakíthatók.</w:t>
      </w:r>
    </w:p>
    <w:p w14:paraId="3AF7AE6D" w14:textId="77777777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AEB4BFF" w14:textId="5ADBCD35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4./ </w:t>
      </w:r>
      <w:r w:rsidRPr="006671F9">
        <w:rPr>
          <w:rFonts w:ascii="Times New Roman" w:hAnsi="Times New Roman" w:cs="Times New Roman"/>
          <w:color w:val="000000" w:themeColor="text1"/>
        </w:rPr>
        <w:t xml:space="preserve">A Balatonföldvári Közös Önkormányzati Hivatallal történt egyeztetés alapján a balatonföldvári </w:t>
      </w:r>
      <w:r w:rsidR="00081F76" w:rsidRPr="006671F9">
        <w:rPr>
          <w:rFonts w:ascii="Times New Roman" w:hAnsi="Times New Roman" w:cs="Times New Roman"/>
          <w:color w:val="000000" w:themeColor="text1"/>
        </w:rPr>
        <w:t>1448</w:t>
      </w:r>
      <w:r w:rsidRPr="006671F9">
        <w:rPr>
          <w:rFonts w:ascii="Times New Roman" w:hAnsi="Times New Roman" w:cs="Times New Roman"/>
          <w:color w:val="000000" w:themeColor="text1"/>
        </w:rPr>
        <w:t xml:space="preserve"> hrsz-ú ingatlan telekhatárától mért </w:t>
      </w:r>
      <w:r w:rsidR="00081F76" w:rsidRPr="006671F9">
        <w:rPr>
          <w:rFonts w:ascii="Times New Roman" w:hAnsi="Times New Roman" w:cs="Times New Roman"/>
          <w:color w:val="000000" w:themeColor="text1"/>
        </w:rPr>
        <w:t>350</w:t>
      </w:r>
      <w:r w:rsidRPr="006671F9">
        <w:rPr>
          <w:rFonts w:ascii="Times New Roman" w:hAnsi="Times New Roman" w:cs="Times New Roman"/>
          <w:color w:val="000000" w:themeColor="text1"/>
        </w:rPr>
        <w:t xml:space="preserve"> m-es távolságon belül lehetőség van parkolóhely-megváltásra. A parkolóhelyek megváltásához az ingatlan tulajdonosának Balatonföldvár Város Önkormányzatával szerződést kell kötnie.</w:t>
      </w:r>
    </w:p>
    <w:p w14:paraId="3FCF5326" w14:textId="77777777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FB5A6A9" w14:textId="77777777" w:rsidR="00D17972" w:rsidRPr="006671F9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II./ A megállapodás tárgya:</w:t>
      </w:r>
    </w:p>
    <w:p w14:paraId="46C74A4E" w14:textId="77777777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67A72EB" w14:textId="75EAD55D" w:rsidR="00D17972" w:rsidRPr="006671F9" w:rsidRDefault="00D17972" w:rsidP="00D17972">
      <w:pPr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1./ </w:t>
      </w:r>
      <w:r w:rsidRPr="006671F9">
        <w:rPr>
          <w:rFonts w:ascii="Times New Roman" w:hAnsi="Times New Roman" w:cs="Times New Roman"/>
          <w:color w:val="000000" w:themeColor="text1"/>
        </w:rPr>
        <w:t>Szerződő felek megállapodnak abban, hogy az I./1. pontban megjelölt telken belül</w:t>
      </w:r>
      <w:r w:rsidR="00A67BC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67BCB">
        <w:rPr>
          <w:rFonts w:ascii="Times New Roman" w:hAnsi="Times New Roman" w:cs="Times New Roman"/>
          <w:color w:val="000000" w:themeColor="text1"/>
        </w:rPr>
        <w:t>Bolfán</w:t>
      </w:r>
      <w:proofErr w:type="spellEnd"/>
      <w:r w:rsidR="00A67BCB">
        <w:rPr>
          <w:rFonts w:ascii="Times New Roman" w:hAnsi="Times New Roman" w:cs="Times New Roman"/>
          <w:color w:val="000000" w:themeColor="text1"/>
        </w:rPr>
        <w:t xml:space="preserve"> Zoltán egyéni vállalkozó tulajdonában és kizárólagos használatában lévő</w:t>
      </w:r>
      <w:r w:rsidR="00F200F6">
        <w:rPr>
          <w:rFonts w:ascii="Times New Roman" w:hAnsi="Times New Roman" w:cs="Times New Roman"/>
          <w:color w:val="000000" w:themeColor="text1"/>
        </w:rPr>
        <w:t xml:space="preserve"> 3 szintes lakóépület</w:t>
      </w:r>
      <w:r w:rsidRPr="006671F9">
        <w:rPr>
          <w:rFonts w:ascii="Times New Roman" w:hAnsi="Times New Roman" w:cs="Times New Roman"/>
          <w:color w:val="000000" w:themeColor="text1"/>
        </w:rPr>
        <w:t xml:space="preserve"> rendeltetés megváltoztatását követően szükséges, de el nem helyezhető </w:t>
      </w:r>
      <w:r w:rsidR="00081F76" w:rsidRPr="006671F9">
        <w:rPr>
          <w:rFonts w:ascii="Times New Roman" w:hAnsi="Times New Roman" w:cs="Times New Roman"/>
          <w:color w:val="000000" w:themeColor="text1"/>
        </w:rPr>
        <w:t>8</w:t>
      </w:r>
      <w:r w:rsidRPr="006671F9">
        <w:rPr>
          <w:rFonts w:ascii="Times New Roman" w:hAnsi="Times New Roman" w:cs="Times New Roman"/>
          <w:color w:val="000000" w:themeColor="text1"/>
        </w:rPr>
        <w:t xml:space="preserve"> db parkolóhely a balatonföldvári </w:t>
      </w:r>
      <w:r w:rsidR="00081F76" w:rsidRPr="006671F9">
        <w:rPr>
          <w:rFonts w:ascii="Times New Roman" w:hAnsi="Times New Roman" w:cs="Times New Roman"/>
          <w:color w:val="000000" w:themeColor="text1"/>
        </w:rPr>
        <w:t>864/8</w:t>
      </w:r>
      <w:r w:rsidRPr="006671F9">
        <w:rPr>
          <w:rFonts w:ascii="Times New Roman" w:hAnsi="Times New Roman" w:cs="Times New Roman"/>
          <w:color w:val="000000" w:themeColor="text1"/>
        </w:rPr>
        <w:t xml:space="preserve"> hrsz-ú ingatlanon meglévő parkolók igénybevételével kerül biztosításra.</w:t>
      </w:r>
    </w:p>
    <w:p w14:paraId="02978062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0924EF5F" w14:textId="779C8624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2./ </w:t>
      </w:r>
      <w:r w:rsidRPr="006671F9">
        <w:rPr>
          <w:rFonts w:ascii="Times New Roman" w:hAnsi="Times New Roman" w:cs="Times New Roman"/>
          <w:color w:val="000000" w:themeColor="text1"/>
        </w:rPr>
        <w:t xml:space="preserve">A gépjármű-elhelyezési díj mértéke az </w:t>
      </w:r>
      <w:proofErr w:type="spellStart"/>
      <w:r w:rsidRPr="006671F9">
        <w:rPr>
          <w:rFonts w:ascii="Times New Roman" w:hAnsi="Times New Roman" w:cs="Times New Roman"/>
          <w:color w:val="000000" w:themeColor="text1"/>
        </w:rPr>
        <w:t>Ör</w:t>
      </w:r>
      <w:proofErr w:type="spellEnd"/>
      <w:r w:rsidRPr="006671F9">
        <w:rPr>
          <w:rFonts w:ascii="Times New Roman" w:hAnsi="Times New Roman" w:cs="Times New Roman"/>
          <w:color w:val="000000" w:themeColor="text1"/>
        </w:rPr>
        <w:t xml:space="preserve">. 4. § (4) bekezdése alapján parkolóhelyenként egyszeri, egy összegben fizetendő nettó 405.000.- Ft, azaz Négyszázötezer forint, összesen a </w:t>
      </w:r>
      <w:r w:rsidR="00081F76" w:rsidRPr="006671F9">
        <w:rPr>
          <w:rFonts w:ascii="Times New Roman" w:hAnsi="Times New Roman" w:cs="Times New Roman"/>
          <w:color w:val="000000" w:themeColor="text1"/>
        </w:rPr>
        <w:t>8</w:t>
      </w:r>
      <w:r w:rsidRPr="006671F9">
        <w:rPr>
          <w:rFonts w:ascii="Times New Roman" w:hAnsi="Times New Roman" w:cs="Times New Roman"/>
          <w:color w:val="000000" w:themeColor="text1"/>
        </w:rPr>
        <w:t xml:space="preserve"> parkólóhely után 3.</w:t>
      </w:r>
      <w:r w:rsidR="00081F76" w:rsidRPr="006671F9">
        <w:rPr>
          <w:rFonts w:ascii="Times New Roman" w:hAnsi="Times New Roman" w:cs="Times New Roman"/>
          <w:color w:val="000000" w:themeColor="text1"/>
        </w:rPr>
        <w:t>240</w:t>
      </w:r>
      <w:r w:rsidRPr="006671F9">
        <w:rPr>
          <w:rFonts w:ascii="Times New Roman" w:hAnsi="Times New Roman" w:cs="Times New Roman"/>
          <w:color w:val="000000" w:themeColor="text1"/>
        </w:rPr>
        <w:t>.000.-, azaz Hárommillió-</w:t>
      </w:r>
      <w:r w:rsidR="00081F76" w:rsidRPr="006671F9">
        <w:rPr>
          <w:rFonts w:ascii="Times New Roman" w:hAnsi="Times New Roman" w:cs="Times New Roman"/>
          <w:color w:val="000000" w:themeColor="text1"/>
        </w:rPr>
        <w:t xml:space="preserve">kettőszáznegyvenezer </w:t>
      </w:r>
      <w:r w:rsidRPr="006671F9">
        <w:rPr>
          <w:rFonts w:ascii="Times New Roman" w:hAnsi="Times New Roman" w:cs="Times New Roman"/>
          <w:color w:val="000000" w:themeColor="text1"/>
        </w:rPr>
        <w:t>forint.</w:t>
      </w:r>
    </w:p>
    <w:p w14:paraId="68FFB2BA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6C6E1BD0" w14:textId="168D02DC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3./</w:t>
      </w:r>
      <w:r w:rsidRPr="006671F9">
        <w:rPr>
          <w:rFonts w:ascii="Times New Roman" w:hAnsi="Times New Roman" w:cs="Times New Roman"/>
          <w:color w:val="000000" w:themeColor="text1"/>
        </w:rPr>
        <w:t xml:space="preserve"> A gépjármű-elhelyezési díjat </w:t>
      </w:r>
      <w:proofErr w:type="spellStart"/>
      <w:r w:rsidR="001D295C" w:rsidRPr="006671F9">
        <w:rPr>
          <w:rFonts w:ascii="Times New Roman" w:hAnsi="Times New Roman" w:cs="Times New Roman"/>
          <w:color w:val="000000" w:themeColor="text1"/>
        </w:rPr>
        <w:t>Bolfán</w:t>
      </w:r>
      <w:proofErr w:type="spellEnd"/>
      <w:r w:rsidR="001D295C" w:rsidRPr="006671F9">
        <w:rPr>
          <w:rFonts w:ascii="Times New Roman" w:hAnsi="Times New Roman" w:cs="Times New Roman"/>
          <w:color w:val="000000" w:themeColor="text1"/>
        </w:rPr>
        <w:t xml:space="preserve"> Zoltán egyéni vállalkozó</w:t>
      </w:r>
      <w:r w:rsidRPr="006671F9">
        <w:rPr>
          <w:rFonts w:ascii="Times New Roman" w:hAnsi="Times New Roman" w:cs="Times New Roman"/>
          <w:color w:val="000000" w:themeColor="text1"/>
        </w:rPr>
        <w:t xml:space="preserve"> jelen szerződés megkötésével egy időben, egy összegben köteles megfizetni az Önkormányzat részére, az Önkormányzat </w:t>
      </w:r>
      <w:r w:rsidR="00647497" w:rsidRPr="006671F9">
        <w:rPr>
          <w:rFonts w:ascii="Times New Roman" w:hAnsi="Times New Roman" w:cs="Times New Roman"/>
        </w:rPr>
        <w:t xml:space="preserve">OTP Bank Nyrt-nél vezetett 11743040-15396059 </w:t>
      </w:r>
      <w:r w:rsidRPr="006671F9">
        <w:rPr>
          <w:rFonts w:ascii="Times New Roman" w:hAnsi="Times New Roman" w:cs="Times New Roman"/>
          <w:color w:val="000000" w:themeColor="text1"/>
        </w:rPr>
        <w:t>számú számlájára történő átutalással.</w:t>
      </w:r>
    </w:p>
    <w:p w14:paraId="2C1D7F54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02AA7DC8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lastRenderedPageBreak/>
        <w:t>III./ Egyéb rendelkezések:</w:t>
      </w:r>
    </w:p>
    <w:p w14:paraId="61A800F9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053A4DD1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1./</w:t>
      </w:r>
      <w:r w:rsidRPr="006671F9">
        <w:rPr>
          <w:rFonts w:ascii="Times New Roman" w:hAnsi="Times New Roman" w:cs="Times New Roman"/>
          <w:color w:val="000000" w:themeColor="text1"/>
        </w:rPr>
        <w:t xml:space="preserve"> Szerződő felek jelen szerződés aláírásával kijelentik, hogy szerződési és jogképességük teljes, abban sem jogszabály, sem hatósági vagy bírósági döntés alapján korlátozva nincsenek.</w:t>
      </w:r>
    </w:p>
    <w:p w14:paraId="28C810FC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1E406705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2./</w:t>
      </w:r>
      <w:r w:rsidRPr="006671F9">
        <w:rPr>
          <w:rFonts w:ascii="Times New Roman" w:hAnsi="Times New Roman" w:cs="Times New Roman"/>
          <w:color w:val="000000" w:themeColor="text1"/>
        </w:rPr>
        <w:t xml:space="preserve"> Szerződő felek megállapodnak abban, hogy a jelen szerződéssel kapcsolatos bármilyen jognyilatkozatot írásban (igazolásra alkalmas módon) tesznek meg, szóbeli nyilatkozataik a jelen jogviszonyukban érvénytelenek.</w:t>
      </w:r>
    </w:p>
    <w:p w14:paraId="27BCEBA2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15A85DE7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3./</w:t>
      </w:r>
      <w:r w:rsidRPr="006671F9">
        <w:rPr>
          <w:rFonts w:ascii="Times New Roman" w:hAnsi="Times New Roman" w:cs="Times New Roman"/>
          <w:color w:val="000000" w:themeColor="text1"/>
        </w:rPr>
        <w:t xml:space="preserve"> A jelen megállapodásban nem szabályozott kérdésekben az OTÉK, az </w:t>
      </w:r>
      <w:proofErr w:type="spellStart"/>
      <w:r w:rsidRPr="006671F9">
        <w:rPr>
          <w:rFonts w:ascii="Times New Roman" w:hAnsi="Times New Roman" w:cs="Times New Roman"/>
          <w:color w:val="000000" w:themeColor="text1"/>
        </w:rPr>
        <w:t>Ör</w:t>
      </w:r>
      <w:proofErr w:type="spellEnd"/>
      <w:r w:rsidRPr="006671F9">
        <w:rPr>
          <w:rFonts w:ascii="Times New Roman" w:hAnsi="Times New Roman" w:cs="Times New Roman"/>
          <w:color w:val="000000" w:themeColor="text1"/>
        </w:rPr>
        <w:t>. és a Polgári Törvénykönyvről szóló 2013. évi V. törvény rendelkezései az irányadóak.</w:t>
      </w:r>
    </w:p>
    <w:p w14:paraId="7727154C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168EF29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4./</w:t>
      </w:r>
      <w:r w:rsidRPr="006671F9">
        <w:rPr>
          <w:rFonts w:ascii="Times New Roman" w:hAnsi="Times New Roman" w:cs="Times New Roman"/>
          <w:color w:val="000000" w:themeColor="text1"/>
        </w:rPr>
        <w:t xml:space="preserve"> Felek megállapodnak, hogy a jelen szerződésből fakadó esetleges vitás kérdéseiket igyekeznek elsősorban békés úton rendezni, ennek eredménytelensége esetére hatáskörtől függően kikötik a Siófoki Járásbíróság vagy a Kaposvári Törvényszék kizárólagos illetékességét. </w:t>
      </w:r>
    </w:p>
    <w:p w14:paraId="21ABB6C3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538F1986" w14:textId="0C45B7FA" w:rsidR="00D17972" w:rsidRPr="006671F9" w:rsidRDefault="00D17972" w:rsidP="00D17972">
      <w:pPr>
        <w:ind w:right="-356"/>
        <w:jc w:val="both"/>
        <w:rPr>
          <w:rFonts w:ascii="Times New Roman" w:hAnsi="Times New Roman" w:cs="Times New Roman"/>
        </w:rPr>
      </w:pPr>
      <w:r w:rsidRPr="006671F9">
        <w:rPr>
          <w:rFonts w:ascii="Times New Roman" w:hAnsi="Times New Roman" w:cs="Times New Roman"/>
          <w:b/>
          <w:bCs/>
        </w:rPr>
        <w:t>5./</w:t>
      </w:r>
      <w:r w:rsidRPr="006671F9">
        <w:rPr>
          <w:rFonts w:ascii="Times New Roman" w:hAnsi="Times New Roman" w:cs="Times New Roman"/>
        </w:rPr>
        <w:t xml:space="preserve"> Jelen szerződést Balatonföldvár Város Önkormányzatának Képviselő-testülete</w:t>
      </w:r>
      <w:proofErr w:type="gramStart"/>
      <w:r w:rsidRPr="006671F9">
        <w:rPr>
          <w:rFonts w:ascii="Times New Roman" w:hAnsi="Times New Roman" w:cs="Times New Roman"/>
        </w:rPr>
        <w:t xml:space="preserve"> </w:t>
      </w:r>
      <w:r w:rsidR="00DD3BAA" w:rsidRPr="006671F9">
        <w:rPr>
          <w:rFonts w:ascii="Times New Roman" w:hAnsi="Times New Roman" w:cs="Times New Roman"/>
        </w:rPr>
        <w:t>….</w:t>
      </w:r>
      <w:proofErr w:type="gramEnd"/>
      <w:r w:rsidRPr="006671F9">
        <w:rPr>
          <w:rFonts w:ascii="Times New Roman" w:hAnsi="Times New Roman" w:cs="Times New Roman"/>
        </w:rPr>
        <w:t>/202</w:t>
      </w:r>
      <w:r w:rsidR="00DD3BAA" w:rsidRPr="006671F9">
        <w:rPr>
          <w:rFonts w:ascii="Times New Roman" w:hAnsi="Times New Roman" w:cs="Times New Roman"/>
        </w:rPr>
        <w:t>2</w:t>
      </w:r>
      <w:r w:rsidRPr="006671F9">
        <w:rPr>
          <w:rFonts w:ascii="Times New Roman" w:hAnsi="Times New Roman" w:cs="Times New Roman"/>
        </w:rPr>
        <w:t>. (</w:t>
      </w:r>
      <w:r w:rsidR="00DD3BAA" w:rsidRPr="006671F9">
        <w:rPr>
          <w:rFonts w:ascii="Times New Roman" w:hAnsi="Times New Roman" w:cs="Times New Roman"/>
        </w:rPr>
        <w:t>I</w:t>
      </w:r>
      <w:r w:rsidRPr="006671F9">
        <w:rPr>
          <w:rFonts w:ascii="Times New Roman" w:hAnsi="Times New Roman" w:cs="Times New Roman"/>
        </w:rPr>
        <w:t>.2</w:t>
      </w:r>
      <w:r w:rsidR="00DD3BAA" w:rsidRPr="006671F9">
        <w:rPr>
          <w:rFonts w:ascii="Times New Roman" w:hAnsi="Times New Roman" w:cs="Times New Roman"/>
        </w:rPr>
        <w:t>7</w:t>
      </w:r>
      <w:r w:rsidRPr="006671F9">
        <w:rPr>
          <w:rFonts w:ascii="Times New Roman" w:hAnsi="Times New Roman" w:cs="Times New Roman"/>
        </w:rPr>
        <w:t>.) Kt. határozatával jóváhagyta.</w:t>
      </w:r>
    </w:p>
    <w:p w14:paraId="45066B47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224E5059" w14:textId="77777777" w:rsidR="00D17972" w:rsidRPr="006671F9" w:rsidRDefault="00D17972" w:rsidP="00D179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6671F9">
        <w:rPr>
          <w:rFonts w:ascii="Times New Roman" w:hAnsi="Times New Roman" w:cs="Times New Roman"/>
          <w:color w:val="000000" w:themeColor="text1"/>
        </w:rPr>
        <w:t>Felek a jelen szerződést elolvasás után, mint akaratukkal mindenben megegyezőt, jóváhagyólag aláírják.</w:t>
      </w:r>
    </w:p>
    <w:p w14:paraId="316D19BC" w14:textId="77777777" w:rsidR="00D17972" w:rsidRPr="006671F9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1810C00" w14:textId="42A23C93" w:rsidR="00D17972" w:rsidRPr="006671F9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Balatonföldvár, 202</w:t>
      </w:r>
      <w:r w:rsidR="00B74783" w:rsidRPr="006671F9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B74783"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 január</w:t>
      </w:r>
    </w:p>
    <w:p w14:paraId="0EB63984" w14:textId="125D76B9" w:rsidR="00D17972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6A03F4C" w14:textId="77777777" w:rsidR="002F766E" w:rsidRPr="006671F9" w:rsidRDefault="002F766E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C92470" w14:textId="77777777" w:rsidR="00D17972" w:rsidRPr="006671F9" w:rsidRDefault="00D17972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………………………………………….</w:t>
      </w:r>
    </w:p>
    <w:p w14:paraId="0F9C9AE3" w14:textId="5D3462FF" w:rsidR="00D17972" w:rsidRPr="006671F9" w:rsidRDefault="00B74783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6671F9">
        <w:rPr>
          <w:rFonts w:ascii="Times New Roman" w:hAnsi="Times New Roman" w:cs="Times New Roman"/>
          <w:b/>
          <w:bCs/>
          <w:color w:val="000000" w:themeColor="text1"/>
        </w:rPr>
        <w:t>Bolfán</w:t>
      </w:r>
      <w:proofErr w:type="spellEnd"/>
      <w:r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 Zoltán</w:t>
      </w:r>
    </w:p>
    <w:p w14:paraId="3DC6B378" w14:textId="0A525A16" w:rsidR="00B74783" w:rsidRPr="006671F9" w:rsidRDefault="00B74783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egyéni vállalkozó</w:t>
      </w:r>
    </w:p>
    <w:p w14:paraId="32D7533F" w14:textId="77777777" w:rsidR="00D17972" w:rsidRPr="006671F9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9A16238" w14:textId="5582ABF6" w:rsidR="00D17972" w:rsidRPr="006671F9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Balatonföldvár, 202</w:t>
      </w:r>
      <w:r w:rsidR="00B74783" w:rsidRPr="006671F9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B74783" w:rsidRPr="006671F9">
        <w:rPr>
          <w:rFonts w:ascii="Times New Roman" w:hAnsi="Times New Roman" w:cs="Times New Roman"/>
          <w:b/>
          <w:bCs/>
          <w:color w:val="000000" w:themeColor="text1"/>
        </w:rPr>
        <w:t>január</w:t>
      </w:r>
    </w:p>
    <w:p w14:paraId="0F41B904" w14:textId="6CA900E7" w:rsidR="00D17972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A9483E6" w14:textId="77777777" w:rsidR="002F766E" w:rsidRPr="006671F9" w:rsidRDefault="002F766E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7638A8B" w14:textId="77777777" w:rsidR="00D17972" w:rsidRPr="006671F9" w:rsidRDefault="00D17972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………………………………………….</w:t>
      </w:r>
    </w:p>
    <w:p w14:paraId="70C6EA42" w14:textId="77777777" w:rsidR="00D17972" w:rsidRPr="006671F9" w:rsidRDefault="00D17972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Balatonföldvár Város Önkormányzata</w:t>
      </w:r>
    </w:p>
    <w:p w14:paraId="1A15D82B" w14:textId="77777777" w:rsidR="00D17972" w:rsidRPr="006671F9" w:rsidRDefault="00D17972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6671F9">
        <w:rPr>
          <w:rFonts w:ascii="Times New Roman" w:hAnsi="Times New Roman" w:cs="Times New Roman"/>
          <w:b/>
          <w:bCs/>
          <w:color w:val="000000" w:themeColor="text1"/>
        </w:rPr>
        <w:t>Holovits</w:t>
      </w:r>
      <w:proofErr w:type="spellEnd"/>
      <w:r w:rsidRPr="006671F9">
        <w:rPr>
          <w:rFonts w:ascii="Times New Roman" w:hAnsi="Times New Roman" w:cs="Times New Roman"/>
          <w:b/>
          <w:bCs/>
          <w:color w:val="000000" w:themeColor="text1"/>
        </w:rPr>
        <w:t xml:space="preserve"> György Huba</w:t>
      </w:r>
    </w:p>
    <w:p w14:paraId="5312BC91" w14:textId="77777777" w:rsidR="00D17972" w:rsidRPr="006671F9" w:rsidRDefault="00D17972" w:rsidP="00D1797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671F9">
        <w:rPr>
          <w:rFonts w:ascii="Times New Roman" w:hAnsi="Times New Roman" w:cs="Times New Roman"/>
          <w:b/>
          <w:bCs/>
          <w:color w:val="000000" w:themeColor="text1"/>
        </w:rPr>
        <w:t>polgármester</w:t>
      </w:r>
    </w:p>
    <w:p w14:paraId="10D8E371" w14:textId="1E94CA46" w:rsidR="00D17972" w:rsidRDefault="00D17972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D20B05A" w14:textId="77777777" w:rsidR="002F766E" w:rsidRPr="006671F9" w:rsidRDefault="002F766E" w:rsidP="00D1797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D17972" w:rsidRPr="006671F9" w14:paraId="7E66AC3B" w14:textId="77777777" w:rsidTr="00D17972">
        <w:trPr>
          <w:jc w:val="center"/>
        </w:trPr>
        <w:tc>
          <w:tcPr>
            <w:tcW w:w="4528" w:type="dxa"/>
            <w:hideMark/>
          </w:tcPr>
          <w:p w14:paraId="6B9A1494" w14:textId="77777777" w:rsidR="00D17972" w:rsidRPr="006671F9" w:rsidRDefault="00D179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71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…………………………………………..</w:t>
            </w:r>
          </w:p>
          <w:p w14:paraId="11146A41" w14:textId="77777777" w:rsidR="00D17972" w:rsidRPr="006671F9" w:rsidRDefault="00D179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671F9">
              <w:rPr>
                <w:rFonts w:ascii="Times New Roman" w:hAnsi="Times New Roman" w:cs="Times New Roman"/>
                <w:b/>
                <w:color w:val="000000" w:themeColor="text1"/>
              </w:rPr>
              <w:t>Köselingné</w:t>
            </w:r>
            <w:proofErr w:type="spellEnd"/>
            <w:r w:rsidRPr="006671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dr. Kovács Zita</w:t>
            </w:r>
          </w:p>
          <w:p w14:paraId="573CF616" w14:textId="77777777" w:rsidR="00D17972" w:rsidRPr="006671F9" w:rsidRDefault="00D1797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71F9">
              <w:rPr>
                <w:rFonts w:ascii="Times New Roman" w:hAnsi="Times New Roman" w:cs="Times New Roman"/>
                <w:b/>
                <w:color w:val="000000" w:themeColor="text1"/>
              </w:rPr>
              <w:t>jegyző</w:t>
            </w:r>
          </w:p>
        </w:tc>
        <w:tc>
          <w:tcPr>
            <w:tcW w:w="4528" w:type="dxa"/>
            <w:hideMark/>
          </w:tcPr>
          <w:p w14:paraId="58B985DA" w14:textId="77777777" w:rsidR="00D17972" w:rsidRPr="006671F9" w:rsidRDefault="00D179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71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…………………………………………..</w:t>
            </w:r>
          </w:p>
          <w:p w14:paraId="6050F08F" w14:textId="77777777" w:rsidR="00D17972" w:rsidRPr="006671F9" w:rsidRDefault="00D179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671F9">
              <w:rPr>
                <w:rFonts w:ascii="Times New Roman" w:hAnsi="Times New Roman" w:cs="Times New Roman"/>
                <w:b/>
                <w:color w:val="000000" w:themeColor="text1"/>
              </w:rPr>
              <w:t>Ernyes</w:t>
            </w:r>
            <w:proofErr w:type="spellEnd"/>
            <w:r w:rsidRPr="006671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Ervin</w:t>
            </w:r>
          </w:p>
          <w:p w14:paraId="50421F65" w14:textId="0836A86B" w:rsidR="00D17972" w:rsidRPr="006671F9" w:rsidRDefault="00D179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71F9">
              <w:rPr>
                <w:rFonts w:ascii="Times New Roman" w:hAnsi="Times New Roman" w:cs="Times New Roman"/>
                <w:b/>
                <w:color w:val="000000" w:themeColor="text1"/>
              </w:rPr>
              <w:t>pénzügyi osztályvezető</w:t>
            </w:r>
            <w:r w:rsidR="00F9745C" w:rsidRPr="006671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helyett</w:t>
            </w:r>
          </w:p>
          <w:p w14:paraId="33E7D0F0" w14:textId="2A00CF12" w:rsidR="00F9745C" w:rsidRPr="006671F9" w:rsidRDefault="00F974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671F9">
              <w:rPr>
                <w:rFonts w:ascii="Times New Roman" w:hAnsi="Times New Roman" w:cs="Times New Roman"/>
                <w:b/>
                <w:color w:val="000000" w:themeColor="text1"/>
              </w:rPr>
              <w:t>Magoriné</w:t>
            </w:r>
            <w:proofErr w:type="spellEnd"/>
            <w:r w:rsidRPr="006671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Csató Anita</w:t>
            </w:r>
          </w:p>
          <w:p w14:paraId="34E99185" w14:textId="77777777" w:rsidR="00F9745C" w:rsidRPr="006671F9" w:rsidRDefault="00F974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C297B2A" w14:textId="1E983551" w:rsidR="00F9745C" w:rsidRPr="006671F9" w:rsidRDefault="00F974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43EA598E" w14:textId="77777777" w:rsidR="00D17972" w:rsidRPr="006671F9" w:rsidRDefault="00D17972" w:rsidP="00D17972">
      <w:pPr>
        <w:rPr>
          <w:rFonts w:ascii="Times New Roman" w:hAnsi="Times New Roman" w:cs="Times New Roman"/>
          <w:b/>
          <w:color w:val="000000" w:themeColor="text1"/>
        </w:rPr>
      </w:pPr>
      <w:r w:rsidRPr="006671F9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</w:t>
      </w:r>
    </w:p>
    <w:p w14:paraId="107A7BD3" w14:textId="77777777" w:rsidR="00D17972" w:rsidRPr="006671F9" w:rsidRDefault="00D17972" w:rsidP="00D17972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F1DA276" w14:textId="77777777" w:rsidR="00D17972" w:rsidRPr="006671F9" w:rsidRDefault="00D17972" w:rsidP="00D17972">
      <w:pPr>
        <w:rPr>
          <w:rFonts w:ascii="Times New Roman" w:hAnsi="Times New Roman" w:cs="Times New Roman"/>
          <w:color w:val="000000" w:themeColor="text1"/>
        </w:rPr>
      </w:pPr>
    </w:p>
    <w:p w14:paraId="70AC575A" w14:textId="77777777" w:rsidR="00353B6D" w:rsidRPr="006671F9" w:rsidRDefault="00353B6D">
      <w:pPr>
        <w:rPr>
          <w:rFonts w:ascii="Times New Roman" w:hAnsi="Times New Roman" w:cs="Times New Roman"/>
        </w:rPr>
      </w:pPr>
    </w:p>
    <w:sectPr w:rsidR="00353B6D" w:rsidRPr="0066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6D"/>
    <w:rsid w:val="00063CBB"/>
    <w:rsid w:val="00081F76"/>
    <w:rsid w:val="00105E6B"/>
    <w:rsid w:val="001C09F1"/>
    <w:rsid w:val="001D295C"/>
    <w:rsid w:val="00242388"/>
    <w:rsid w:val="002F766E"/>
    <w:rsid w:val="00353B6D"/>
    <w:rsid w:val="005B7923"/>
    <w:rsid w:val="00624472"/>
    <w:rsid w:val="00647497"/>
    <w:rsid w:val="006671F9"/>
    <w:rsid w:val="007B0494"/>
    <w:rsid w:val="008E6CD2"/>
    <w:rsid w:val="00936E95"/>
    <w:rsid w:val="009B554A"/>
    <w:rsid w:val="009D2D26"/>
    <w:rsid w:val="009F7E6D"/>
    <w:rsid w:val="00A26ED4"/>
    <w:rsid w:val="00A40CBB"/>
    <w:rsid w:val="00A67BCB"/>
    <w:rsid w:val="00B51629"/>
    <w:rsid w:val="00B74783"/>
    <w:rsid w:val="00D17972"/>
    <w:rsid w:val="00D40FBE"/>
    <w:rsid w:val="00D50D43"/>
    <w:rsid w:val="00D72BB2"/>
    <w:rsid w:val="00DA616D"/>
    <w:rsid w:val="00DD3BAA"/>
    <w:rsid w:val="00EC43F9"/>
    <w:rsid w:val="00EF42C2"/>
    <w:rsid w:val="00F200F6"/>
    <w:rsid w:val="00F424C0"/>
    <w:rsid w:val="00F9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A213"/>
  <w15:chartTrackingRefBased/>
  <w15:docId w15:val="{F97EE7E7-20BE-44CB-A3B4-18D41A99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7972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17972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D17972"/>
    <w:p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D17972"/>
    <w:rPr>
      <w:rFonts w:eastAsiaTheme="minorEastAsia"/>
      <w:color w:val="5A5A5A" w:themeColor="text1" w:themeTint="A5"/>
      <w:spacing w:val="15"/>
    </w:rPr>
  </w:style>
  <w:style w:type="table" w:styleId="Rcsostblzat">
    <w:name w:val="Table Grid"/>
    <w:basedOn w:val="Normltblzat"/>
    <w:uiPriority w:val="39"/>
    <w:rsid w:val="00D1797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424C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mh@balatonfold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962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Torocsik</dc:creator>
  <cp:keywords/>
  <dc:description/>
  <cp:lastModifiedBy>Torocsik</cp:lastModifiedBy>
  <cp:revision>27</cp:revision>
  <dcterms:created xsi:type="dcterms:W3CDTF">2022-01-13T09:04:00Z</dcterms:created>
  <dcterms:modified xsi:type="dcterms:W3CDTF">2022-01-16T13:39:00Z</dcterms:modified>
</cp:coreProperties>
</file>