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57A5" w:rsidRPr="009857A5" w:rsidRDefault="00000000">
      <w:pPr>
        <w:pStyle w:val="Szvegtrzs"/>
        <w:spacing w:after="0" w:line="240" w:lineRule="auto"/>
        <w:jc w:val="center"/>
        <w:rPr>
          <w:b/>
          <w:bCs/>
        </w:rPr>
      </w:pPr>
      <w:r w:rsidRPr="009857A5">
        <w:rPr>
          <w:b/>
          <w:bCs/>
        </w:rPr>
        <w:t xml:space="preserve">Balatonföldvár Város Önkormányzata Képviselő-testületének </w:t>
      </w:r>
    </w:p>
    <w:p w:rsidR="009857A5" w:rsidRPr="009857A5" w:rsidRDefault="009857A5">
      <w:pPr>
        <w:pStyle w:val="Szvegtrzs"/>
        <w:spacing w:after="0" w:line="240" w:lineRule="auto"/>
        <w:jc w:val="center"/>
        <w:rPr>
          <w:b/>
          <w:bCs/>
        </w:rPr>
      </w:pPr>
    </w:p>
    <w:p w:rsidR="008D76DE" w:rsidRPr="009857A5" w:rsidRDefault="00000000">
      <w:pPr>
        <w:pStyle w:val="Szvegtrzs"/>
        <w:spacing w:after="0" w:line="240" w:lineRule="auto"/>
        <w:jc w:val="center"/>
        <w:rPr>
          <w:b/>
          <w:bCs/>
        </w:rPr>
      </w:pPr>
      <w:r w:rsidRPr="009857A5">
        <w:rPr>
          <w:b/>
          <w:bCs/>
        </w:rPr>
        <w:t>16/2024. (XI. 29.) önkormányzati rendelete</w:t>
      </w:r>
    </w:p>
    <w:p w:rsidR="008D76DE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helyi adókról szóló 27/2022. (XI.25.) önkormányzati rendelet módosításáról</w:t>
      </w:r>
    </w:p>
    <w:p w:rsidR="008D76DE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 helyi adókról szóló 1990. évi C. törvény 1. § (1) bekezdésében kapott felhatalmazás alapján, Magyarország helyi önkormányzatairól szóló 2011. évi CLXXXIX. törvény 13. § (1) bekezdés 13. pontjában meghatározott feladatkörében eljárva, a következőket rendeli el:</w:t>
      </w:r>
    </w:p>
    <w:p w:rsidR="008D76D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8D76DE" w:rsidRDefault="00000000">
      <w:pPr>
        <w:pStyle w:val="Szvegtrzs"/>
        <w:spacing w:after="0" w:line="240" w:lineRule="auto"/>
        <w:jc w:val="both"/>
      </w:pPr>
      <w:r>
        <w:t>A helyi adókról szóló 27/2022. (XI. 25.) önkormányzati rendelet 6. §-a helyébe a következő rendelkezés lép:</w:t>
      </w:r>
    </w:p>
    <w:p w:rsidR="008D76D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„6. §</w:t>
      </w:r>
    </w:p>
    <w:p w:rsidR="008D76DE" w:rsidRDefault="00000000">
      <w:pPr>
        <w:pStyle w:val="Szvegtrzs"/>
        <w:spacing w:after="0" w:line="240" w:lineRule="auto"/>
        <w:jc w:val="both"/>
      </w:pPr>
      <w:r>
        <w:t>(1) A helyi adókról szóló 1990. évi C. törvény 13. §-</w:t>
      </w:r>
      <w:proofErr w:type="spellStart"/>
      <w:r>
        <w:t>ában</w:t>
      </w:r>
      <w:proofErr w:type="spellEnd"/>
      <w:r>
        <w:t xml:space="preserve"> meghatározotton túl, mentes az adó alól a magánszemély tulajdonában lévő lakáshoz, lakóházhoz tartozó egy darab személygépkocsi tároló, legfeljebb 20 m</w:t>
      </w:r>
      <w:r>
        <w:rPr>
          <w:vertAlign w:val="superscript"/>
        </w:rPr>
        <w:t>2</w:t>
      </w:r>
      <w:r>
        <w:t xml:space="preserve">-ig, amennyiben azt </w:t>
      </w:r>
      <w:proofErr w:type="spellStart"/>
      <w:r>
        <w:t>rendeltetésszerűen</w:t>
      </w:r>
      <w:proofErr w:type="spellEnd"/>
      <w:r>
        <w:t xml:space="preserve"> használják, és az adó alanya az </w:t>
      </w:r>
      <w:proofErr w:type="spellStart"/>
      <w:r>
        <w:t>adóév</w:t>
      </w:r>
      <w:proofErr w:type="spellEnd"/>
      <w:r>
        <w:t xml:space="preserve"> nagyobb részében folyamatosan életvitelszerűen abban a lakásban, lakóházban lakik.</w:t>
      </w:r>
    </w:p>
    <w:p w:rsidR="008D76DE" w:rsidRDefault="00000000">
      <w:pPr>
        <w:pStyle w:val="Szvegtrzs"/>
        <w:spacing w:before="240" w:after="240" w:line="240" w:lineRule="auto"/>
        <w:jc w:val="both"/>
      </w:pPr>
      <w:r>
        <w:t>(2) Amennyiben a személygépkocsi tároló a lakással nem azonos helyrajzi számon található, úgy mindkét adótárgy alanyának azonosnak kell lennie, és az adóalany az adómentességhez nyilatkozni köteles, hogy melyik lakással összefüggésben kéri a személygépkocsi tároló adómentességét.”</w:t>
      </w:r>
    </w:p>
    <w:p w:rsidR="008D76D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8D76DE" w:rsidRDefault="00000000">
      <w:pPr>
        <w:pStyle w:val="Szvegtrzs"/>
        <w:spacing w:after="0" w:line="240" w:lineRule="auto"/>
        <w:jc w:val="both"/>
      </w:pPr>
      <w:r>
        <w:t>A helyi adókról szóló 27/2022. (XI. 25.) önkormányzati rendelet 9. és 10. §-a helyébe a következő rendelkezések lépnek:</w:t>
      </w:r>
    </w:p>
    <w:p w:rsidR="008D76D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„9. §</w:t>
      </w:r>
    </w:p>
    <w:p w:rsidR="008D76DE" w:rsidRDefault="00000000">
      <w:pPr>
        <w:pStyle w:val="Szvegtrzs"/>
        <w:spacing w:after="0" w:line="240" w:lineRule="auto"/>
      </w:pPr>
      <w:r>
        <w:t>Az adó mértéke: 2500 Ft/m</w:t>
      </w:r>
      <w:r>
        <w:rPr>
          <w:vertAlign w:val="superscript"/>
        </w:rPr>
        <w:t>2</w:t>
      </w:r>
      <w:r>
        <w:t>/év.</w:t>
      </w:r>
    </w:p>
    <w:p w:rsidR="008D76D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8D76DE" w:rsidRDefault="00000000">
      <w:pPr>
        <w:pStyle w:val="Szvegtrzs"/>
        <w:spacing w:after="0" w:line="240" w:lineRule="auto"/>
        <w:jc w:val="both"/>
      </w:pPr>
      <w:r>
        <w:t>(1) A 9. § szerinti adót, a (2) bekezdésben foglalt kivétellel, a II. övezetben 400 Ft/m</w:t>
      </w:r>
      <w:r>
        <w:rPr>
          <w:vertAlign w:val="superscript"/>
        </w:rPr>
        <w:t>2</w:t>
      </w:r>
      <w:r>
        <w:t>-rel, a III. övezetben 800 Ft/m</w:t>
      </w:r>
      <w:r>
        <w:rPr>
          <w:vertAlign w:val="superscript"/>
        </w:rPr>
        <w:t>2</w:t>
      </w:r>
      <w:r>
        <w:t>-rel csökkentett mértékben kell megállapítani.</w:t>
      </w:r>
    </w:p>
    <w:p w:rsidR="008D76DE" w:rsidRDefault="00000000">
      <w:pPr>
        <w:pStyle w:val="Szvegtrzs"/>
        <w:spacing w:before="240" w:after="0" w:line="240" w:lineRule="auto"/>
        <w:jc w:val="both"/>
      </w:pPr>
      <w:r>
        <w:t>(2) A mezőgazdasági művelés alatt álló külterületi ingatlanon lévő építmény övezet szerinti adóját 50%-kal csökkentett mértékben kell megállapítani.</w:t>
      </w:r>
    </w:p>
    <w:p w:rsidR="008D76DE" w:rsidRDefault="00000000">
      <w:pPr>
        <w:pStyle w:val="Szvegtrzs"/>
        <w:spacing w:before="240" w:after="0" w:line="240" w:lineRule="auto"/>
        <w:jc w:val="both"/>
      </w:pPr>
      <w:r>
        <w:t xml:space="preserve">(3) Amennyiben a lakás, </w:t>
      </w:r>
      <w:r w:rsidR="00C4770D">
        <w:t xml:space="preserve">a lakóház </w:t>
      </w:r>
      <w:r>
        <w:t xml:space="preserve">az </w:t>
      </w:r>
      <w:proofErr w:type="spellStart"/>
      <w:r>
        <w:t>adóév</w:t>
      </w:r>
      <w:proofErr w:type="spellEnd"/>
      <w:r>
        <w:t xml:space="preserve"> nagyobb részében folyamatosan, a magánszemély adóalany életvitelszerű lakóhelyéül szolgál, az adó összegét</w:t>
      </w:r>
    </w:p>
    <w:p w:rsidR="008D76DE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80 m</w:t>
      </w:r>
      <w:r>
        <w:rPr>
          <w:vertAlign w:val="superscript"/>
        </w:rPr>
        <w:t>2</w:t>
      </w:r>
      <w:r>
        <w:t>-ig 20.000 Ft-ban,</w:t>
      </w:r>
    </w:p>
    <w:p w:rsidR="008D76DE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adóalannyal egy háztatásban élő kiskorú gyermek esetén az a) pont szerinti hasznos alapterületet gyermekenként 20 m</w:t>
      </w:r>
      <w:r>
        <w:rPr>
          <w:vertAlign w:val="superscript"/>
        </w:rPr>
        <w:t>2</w:t>
      </w:r>
      <w:r>
        <w:t>-rel megnövelt hasznos alapterületig 20.000 Ft-ban,</w:t>
      </w:r>
    </w:p>
    <w:p w:rsidR="008D76DE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a) vagy b) pont szerinti hasznos alapterületet meghaladó hasznos alapterületre vonatkozóan a 9. § szerinti adót</w:t>
      </w:r>
    </w:p>
    <w:p w:rsidR="008D76DE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lastRenderedPageBreak/>
        <w:t>ca</w:t>
      </w:r>
      <w:proofErr w:type="spellEnd"/>
      <w:r>
        <w:rPr>
          <w:i/>
          <w:iCs/>
        </w:rPr>
        <w:t>)</w:t>
      </w:r>
      <w:r>
        <w:tab/>
        <w:t>az I. és II. övezetben 1500 Ft/m</w:t>
      </w:r>
      <w:r>
        <w:rPr>
          <w:vertAlign w:val="superscript"/>
        </w:rPr>
        <w:t>2</w:t>
      </w:r>
      <w:r>
        <w:t>-rel csökkentett mértékben,</w:t>
      </w:r>
    </w:p>
    <w:p w:rsidR="008D76DE" w:rsidRDefault="00000000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cb</w:t>
      </w:r>
      <w:proofErr w:type="spellEnd"/>
      <w:r>
        <w:rPr>
          <w:i/>
          <w:iCs/>
        </w:rPr>
        <w:t>)</w:t>
      </w:r>
      <w:r>
        <w:tab/>
        <w:t>a III. övezetben 1700 Ft/m</w:t>
      </w:r>
      <w:r>
        <w:rPr>
          <w:vertAlign w:val="superscript"/>
        </w:rPr>
        <w:t>2</w:t>
      </w:r>
      <w:r>
        <w:t>-rel-rel csökkentett mértékben</w:t>
      </w:r>
    </w:p>
    <w:p w:rsidR="008D76DE" w:rsidRDefault="00000000">
      <w:pPr>
        <w:pStyle w:val="Szvegtrzs"/>
        <w:spacing w:after="240" w:line="240" w:lineRule="auto"/>
        <w:ind w:left="580"/>
        <w:jc w:val="both"/>
      </w:pPr>
      <w:r>
        <w:t>kell megállapítani.”</w:t>
      </w:r>
    </w:p>
    <w:p w:rsidR="008D76D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8D76DE" w:rsidRDefault="00000000">
      <w:pPr>
        <w:pStyle w:val="Szvegtrzs"/>
        <w:spacing w:after="0" w:line="240" w:lineRule="auto"/>
        <w:jc w:val="both"/>
      </w:pPr>
      <w:r>
        <w:t>A helyi adókról szóló 27/2022. (XI. 25.) önkormányzati rendelet a következő 11/A. §-</w:t>
      </w:r>
      <w:proofErr w:type="spellStart"/>
      <w:r>
        <w:t>sal</w:t>
      </w:r>
      <w:proofErr w:type="spellEnd"/>
      <w:r>
        <w:t xml:space="preserve"> egészül ki:</w:t>
      </w:r>
    </w:p>
    <w:p w:rsidR="008D76D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„11/A. §</w:t>
      </w:r>
    </w:p>
    <w:p w:rsidR="008D76DE" w:rsidRDefault="00000000">
      <w:pPr>
        <w:pStyle w:val="Szvegtrzs"/>
        <w:spacing w:after="0" w:line="240" w:lineRule="auto"/>
        <w:jc w:val="both"/>
      </w:pPr>
      <w:r>
        <w:t xml:space="preserve">(1) A 6. § (1) bekezdésében meghatározott adómentesség megállapítása, és a 10. § (3) bekezdése szerinti adómérték alkalmazása tekintetében a magánszemély számára, a feltételek együttes fennállása esetén, az a </w:t>
      </w:r>
      <w:r w:rsidR="00C4770D">
        <w:t>lakás, lakóház</w:t>
      </w:r>
      <w:r>
        <w:t xml:space="preserve"> szolgál életvitelszerű lakóhelyül:</w:t>
      </w:r>
    </w:p>
    <w:p w:rsidR="008D76DE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ahonnan életét szervezi: rendszeresen munkába vagy oktatási intézménybe indul, ahová hazatér,</w:t>
      </w:r>
    </w:p>
    <w:p w:rsidR="008D76DE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ahol az életviteléhez szükséges tevékenységeket – étkezés, főzés, mosás – legjellemzőbben folytatja,</w:t>
      </w:r>
    </w:p>
    <w:p w:rsidR="008D76DE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amely családi élete helyszínéül szolgál,</w:t>
      </w:r>
    </w:p>
    <w:p w:rsidR="008D76DE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amely vonatkozásában a közüzemi szolgáltatásokat elsődlegesen, nagyobb mértékben veszi igénybe és</w:t>
      </w:r>
    </w:p>
    <w:p w:rsidR="008D76DE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amely elsődleges számlázási-, levelezési címként jelenik meg a hatóságoknál, közműszolgáltatóknál.</w:t>
      </w:r>
    </w:p>
    <w:p w:rsidR="008D76DE" w:rsidRDefault="00000000">
      <w:pPr>
        <w:pStyle w:val="Szvegtrzs"/>
        <w:spacing w:before="240" w:after="0" w:line="240" w:lineRule="auto"/>
        <w:jc w:val="both"/>
      </w:pPr>
      <w:r>
        <w:t>(2) Ugyanazon adótárgyon több adófizetésre kötelezett közül a 6. § (1) bekezdésében meghatározott adómentesség, és a 10. § (3) bekezdése szerinti adómérték alkalmazása csak a követelményeknek megfelelő adóalanyt illeti meg, tulajdoni hányadának megfelelően.</w:t>
      </w:r>
    </w:p>
    <w:p w:rsidR="008D76DE" w:rsidRDefault="00000000">
      <w:pPr>
        <w:pStyle w:val="Szvegtrzs"/>
        <w:spacing w:before="240" w:after="0" w:line="240" w:lineRule="auto"/>
        <w:jc w:val="both"/>
      </w:pPr>
      <w:r>
        <w:t xml:space="preserve">(3) A 6. § (1) bekezdésében meghatározott adómentesség megállapításához, és a 10. § (3) bekezdésében meghatározott adómérték alkalmazásához a magánszemély adóalany, adatbejelentés benyújtása mellett, köteles nyilatkozni, és alátámasztó dokumentumokkal igazolni, hogy </w:t>
      </w:r>
      <w:r w:rsidR="007F7F41">
        <w:t xml:space="preserve">a </w:t>
      </w:r>
      <w:r w:rsidR="00C4770D">
        <w:t xml:space="preserve">lakás, lakóház </w:t>
      </w:r>
      <w:r w:rsidR="007F7F41">
        <w:t>életvitelszerű lakóhelyéül szolgál.</w:t>
      </w:r>
    </w:p>
    <w:p w:rsidR="008D76DE" w:rsidRDefault="00000000">
      <w:pPr>
        <w:pStyle w:val="Szvegtrzs"/>
        <w:spacing w:before="240" w:after="0" w:line="240" w:lineRule="auto"/>
        <w:jc w:val="both"/>
      </w:pPr>
      <w:r>
        <w:t xml:space="preserve">(4) A (3) bekezdés szerinti adatbejelentés és nyilatkozat benyújtására, az életvitelszerű tartózkodás kezdetét követően, az </w:t>
      </w:r>
      <w:proofErr w:type="spellStart"/>
      <w:r>
        <w:t>adóév</w:t>
      </w:r>
      <w:proofErr w:type="spellEnd"/>
      <w:r>
        <w:t xml:space="preserve"> január 31. napjáig van lehetőség. A határidő elmulasztása az adóévre vonatkozóan jogvesztő. A nyilatkozat benyújtását az életvitelszerű tartózkodás fennállása alatt nem kell megismételni.</w:t>
      </w:r>
    </w:p>
    <w:p w:rsidR="008D76DE" w:rsidRDefault="00000000">
      <w:pPr>
        <w:pStyle w:val="Szvegtrzs"/>
        <w:spacing w:before="240" w:after="0" w:line="240" w:lineRule="auto"/>
        <w:jc w:val="both"/>
      </w:pPr>
      <w:r>
        <w:t>(5) Az adóhatóság megvizsgálja a (3) bekezdésben foglalt nyilatkozat valóságtartalmát, szükség esetén bizonyítási eljárást folytat le, megvizsgálva a közüzemi számlákon szereplő fogyasztás és az életvitelszerűség arányosságát, összevetve, hogy</w:t>
      </w:r>
    </w:p>
    <w:p w:rsidR="008D76DE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a dokumentumok, közműszolgáltatói igazolások, számlák miként tartalmazzák az </w:t>
      </w:r>
      <w:proofErr w:type="spellStart"/>
      <w:r>
        <w:t>igénybevevő</w:t>
      </w:r>
      <w:proofErr w:type="spellEnd"/>
      <w:r>
        <w:t xml:space="preserve"> nevét, lakóhelyét, a fogyasztási címet, a számlázási-, levelezési címet és</w:t>
      </w:r>
    </w:p>
    <w:p w:rsidR="008D76DE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számlázási-, levelezési cím mely időponttól érvényes a kérelem benyújtását megelőző egy évről szóló számlákon (részszámla, elszámoló számla).</w:t>
      </w:r>
    </w:p>
    <w:p w:rsidR="008D76DE" w:rsidRDefault="00000000">
      <w:pPr>
        <w:pStyle w:val="Szvegtrzs"/>
        <w:spacing w:before="240" w:after="240" w:line="240" w:lineRule="auto"/>
        <w:jc w:val="both"/>
      </w:pPr>
      <w:r>
        <w:t>(6) Az életvitelszerű tartózkodás megszűnését 15 napon belül kell bejelenteni az adóhatósághoz.”</w:t>
      </w:r>
    </w:p>
    <w:p w:rsidR="008D76D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8D76DE" w:rsidRDefault="00000000">
      <w:pPr>
        <w:pStyle w:val="Szvegtrzs"/>
        <w:spacing w:after="0" w:line="240" w:lineRule="auto"/>
        <w:jc w:val="both"/>
      </w:pPr>
      <w:r>
        <w:t>(1) A helyi adókról szóló 27/2022. (XI. 25.) önkormányzati rendelet 15. § (1) bekezdése helyébe a következő rendelkezés lép:</w:t>
      </w:r>
    </w:p>
    <w:p w:rsidR="008D76DE" w:rsidRDefault="00000000">
      <w:pPr>
        <w:pStyle w:val="Szvegtrzs"/>
        <w:spacing w:before="240" w:after="0" w:line="240" w:lineRule="auto"/>
        <w:jc w:val="both"/>
      </w:pPr>
      <w:r>
        <w:lastRenderedPageBreak/>
        <w:t>„(1) A helyi adókról szóló 1990. évi C. törvény 19. §-</w:t>
      </w:r>
      <w:proofErr w:type="spellStart"/>
      <w:r>
        <w:t>ában</w:t>
      </w:r>
      <w:proofErr w:type="spellEnd"/>
      <w:r>
        <w:t xml:space="preserve"> meghatározottakon túl, a vállalkozó üzleti célt szolgáló telke kivételével, mentes az adó alól:</w:t>
      </w:r>
    </w:p>
    <w:p w:rsidR="008D76DE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beépített telek,</w:t>
      </w:r>
    </w:p>
    <w:p w:rsidR="008D76DE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építési tilalom alatt álló telek és</w:t>
      </w:r>
    </w:p>
    <w:p w:rsidR="008D76DE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épülethez, épületnek nem minősülő építményhez, nyomvonal jellegű létesítményekhez tartozó – jogszabályban vagy hatósági előírásban megállapított – védő (biztonsági) terület.”</w:t>
      </w:r>
    </w:p>
    <w:p w:rsidR="008D76DE" w:rsidRDefault="00000000">
      <w:pPr>
        <w:pStyle w:val="Szvegtrzs"/>
        <w:spacing w:before="240" w:after="0" w:line="240" w:lineRule="auto"/>
        <w:jc w:val="both"/>
      </w:pPr>
      <w:r>
        <w:t xml:space="preserve">(2) A helyi adókról szóló 27/2022. (XI. 25.) önkormányzati rendelet 15. §-a </w:t>
      </w:r>
      <w:proofErr w:type="spellStart"/>
      <w:r>
        <w:t>a</w:t>
      </w:r>
      <w:proofErr w:type="spellEnd"/>
      <w:r>
        <w:t xml:space="preserve"> következő (1a) bekezdéssel egészül ki:</w:t>
      </w:r>
    </w:p>
    <w:p w:rsidR="008D76DE" w:rsidRDefault="00000000">
      <w:pPr>
        <w:pStyle w:val="Szvegtrzs"/>
        <w:spacing w:before="240" w:after="240" w:line="240" w:lineRule="auto"/>
        <w:jc w:val="both"/>
      </w:pPr>
      <w:r>
        <w:t>„(1a) Az (1) bekezdés a) és b) pontjában meghatározott adómentesség esetében, a mentességre jogosult adóalany, mentesül az adatbejelentési kötelezettség alól.”</w:t>
      </w:r>
    </w:p>
    <w:p w:rsidR="008D76DE" w:rsidRDefault="00000000">
      <w:pPr>
        <w:pStyle w:val="Szvegtrzs"/>
        <w:spacing w:before="240" w:after="0" w:line="240" w:lineRule="auto"/>
        <w:jc w:val="both"/>
      </w:pPr>
      <w:r>
        <w:t>(3) A helyi adókról szóló 27/2022. (XI. 25.) önkormányzati rendelet 15. § (2) bekezdése helyébe a következő rendelkezés lép:</w:t>
      </w:r>
    </w:p>
    <w:p w:rsidR="008D76DE" w:rsidRDefault="00000000">
      <w:pPr>
        <w:pStyle w:val="Szvegtrzs"/>
        <w:spacing w:before="240" w:after="240" w:line="240" w:lineRule="auto"/>
        <w:jc w:val="both"/>
      </w:pPr>
      <w:r>
        <w:t>„(2) A telek fekvése vagy a helyi építési szabályzatról szóló önkormányzati rendelet szerinti minősítése miatt be nem építhető telek után az adót, a vállalkozó üzleti célt szolgáló telke kivételével, 50 %-kal csökkentett mértékben kell megállapítani.”</w:t>
      </w:r>
    </w:p>
    <w:p w:rsidR="008D76D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8D76DE" w:rsidRDefault="00000000">
      <w:pPr>
        <w:pStyle w:val="Szvegtrzs"/>
        <w:spacing w:after="0" w:line="240" w:lineRule="auto"/>
        <w:jc w:val="both"/>
      </w:pPr>
      <w:r>
        <w:t>A helyi adókról szóló 27/2022. (XI. 25.) önkormányzati rendelet 17. § a) és b) pontja helyébe a következő rendelkezések lépnek:</w:t>
      </w:r>
    </w:p>
    <w:p w:rsidR="008D76DE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adó mértéke:)</w:t>
      </w:r>
    </w:p>
    <w:p w:rsidR="008D76DE" w:rsidRDefault="00000000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 telek 800 m</w:t>
      </w:r>
      <w:r>
        <w:rPr>
          <w:vertAlign w:val="superscript"/>
        </w:rPr>
        <w:t>2</w:t>
      </w:r>
      <w:r>
        <w:t xml:space="preserve">-t meg nem haladó területrésze után: </w:t>
      </w:r>
      <w:r w:rsidR="007F7F41">
        <w:t>360</w:t>
      </w:r>
      <w:r>
        <w:t xml:space="preserve"> Ft/m</w:t>
      </w:r>
      <w:r>
        <w:rPr>
          <w:vertAlign w:val="superscript"/>
        </w:rPr>
        <w:t>2</w:t>
      </w:r>
    </w:p>
    <w:p w:rsidR="008D76DE" w:rsidRDefault="00000000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telek 800 m</w:t>
      </w:r>
      <w:r>
        <w:rPr>
          <w:vertAlign w:val="superscript"/>
        </w:rPr>
        <w:t>2</w:t>
      </w:r>
      <w:r>
        <w:t xml:space="preserve"> feletti területrésze után: </w:t>
      </w:r>
      <w:r w:rsidR="007F7F41">
        <w:t>200</w:t>
      </w:r>
      <w:r>
        <w:t xml:space="preserve"> Ft/m</w:t>
      </w:r>
      <w:r>
        <w:rPr>
          <w:vertAlign w:val="superscript"/>
        </w:rPr>
        <w:t>2</w:t>
      </w:r>
      <w:r>
        <w:t>”</w:t>
      </w:r>
    </w:p>
    <w:p w:rsidR="008D76D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8D76DE" w:rsidRDefault="00000000">
      <w:pPr>
        <w:pStyle w:val="Szvegtrzs"/>
        <w:spacing w:after="0" w:line="240" w:lineRule="auto"/>
        <w:jc w:val="both"/>
      </w:pPr>
      <w:r>
        <w:t>Hatályát veszti a helyi adókról szóló 27/2022. (XI. 25.) önkormányzati rendelet</w:t>
      </w:r>
    </w:p>
    <w:p w:rsidR="008D76DE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1. § c) pontja,</w:t>
      </w:r>
    </w:p>
    <w:p w:rsidR="008D76DE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4. alcíme.</w:t>
      </w:r>
    </w:p>
    <w:p w:rsidR="008D76DE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8D76DE" w:rsidRDefault="00000000">
      <w:pPr>
        <w:pStyle w:val="Szvegtrzs"/>
        <w:spacing w:after="0" w:line="240" w:lineRule="auto"/>
        <w:jc w:val="both"/>
      </w:pPr>
      <w:r>
        <w:t>Ez a rendelet 2025. január 1-jén lép hatályba.</w:t>
      </w:r>
    </w:p>
    <w:p w:rsidR="007F7F41" w:rsidRDefault="007F7F41">
      <w:pPr>
        <w:pStyle w:val="Szvegtrzs"/>
        <w:spacing w:after="0" w:line="240" w:lineRule="auto"/>
        <w:jc w:val="both"/>
      </w:pPr>
    </w:p>
    <w:p w:rsidR="007F7F41" w:rsidRDefault="007F7F41">
      <w:pPr>
        <w:pStyle w:val="Szvegtrzs"/>
        <w:spacing w:after="0" w:line="240" w:lineRule="auto"/>
        <w:jc w:val="both"/>
      </w:pPr>
      <w:r>
        <w:t>Balatonföldvár, 2024. november 27.</w:t>
      </w:r>
    </w:p>
    <w:p w:rsidR="007F7F41" w:rsidRDefault="007F7F41">
      <w:pPr>
        <w:pStyle w:val="Szvegtrzs"/>
        <w:spacing w:after="0" w:line="240" w:lineRule="auto"/>
        <w:jc w:val="both"/>
      </w:pPr>
    </w:p>
    <w:p w:rsidR="007F7F41" w:rsidRDefault="007F7F41" w:rsidP="007F7F41">
      <w:pPr>
        <w:pStyle w:val="Szvegtrzs"/>
        <w:spacing w:before="220" w:after="0" w:line="240" w:lineRule="auto"/>
        <w:jc w:val="both"/>
      </w:pPr>
    </w:p>
    <w:p w:rsidR="007F7F41" w:rsidRPr="00EF1426" w:rsidRDefault="007F7F41" w:rsidP="007F7F41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</w:t>
      </w:r>
      <w:proofErr w:type="spellStart"/>
      <w:r>
        <w:rPr>
          <w:b/>
          <w:bCs/>
        </w:rPr>
        <w:t>Holovits</w:t>
      </w:r>
      <w:proofErr w:type="spellEnd"/>
      <w:r>
        <w:rPr>
          <w:b/>
          <w:bCs/>
        </w:rPr>
        <w:t xml:space="preserve"> György Huba</w:t>
      </w:r>
      <w:r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>
        <w:rPr>
          <w:b/>
          <w:bCs/>
        </w:rPr>
        <w:t xml:space="preserve">  </w:t>
      </w:r>
      <w:r w:rsidRPr="00EF1426">
        <w:rPr>
          <w:b/>
          <w:bCs/>
        </w:rPr>
        <w:t xml:space="preserve">dr. </w:t>
      </w:r>
      <w:r>
        <w:rPr>
          <w:b/>
          <w:bCs/>
        </w:rPr>
        <w:t>Törőcsik Gabriella</w:t>
      </w:r>
    </w:p>
    <w:p w:rsidR="007F7F41" w:rsidRPr="00EF1426" w:rsidRDefault="007F7F41" w:rsidP="007F7F41">
      <w:pPr>
        <w:pStyle w:val="Szvegtrzs"/>
        <w:spacing w:after="0" w:line="240" w:lineRule="auto"/>
        <w:jc w:val="both"/>
        <w:rPr>
          <w:b/>
          <w:bCs/>
        </w:rPr>
      </w:pPr>
      <w:r w:rsidRPr="00EF1426">
        <w:rPr>
          <w:b/>
          <w:bCs/>
        </w:rPr>
        <w:t xml:space="preserve">            </w:t>
      </w:r>
      <w:r>
        <w:rPr>
          <w:b/>
          <w:bCs/>
        </w:rPr>
        <w:t xml:space="preserve">  </w:t>
      </w:r>
      <w:r w:rsidRPr="00EF1426">
        <w:rPr>
          <w:b/>
          <w:bCs/>
        </w:rPr>
        <w:t>polgármester</w:t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EF1426">
        <w:rPr>
          <w:b/>
          <w:bCs/>
        </w:rPr>
        <w:t>jegyző</w:t>
      </w:r>
    </w:p>
    <w:p w:rsidR="007F7F41" w:rsidRDefault="007F7F41" w:rsidP="007F7F41">
      <w:pPr>
        <w:pStyle w:val="Szvegtrzs"/>
        <w:spacing w:after="0" w:line="240" w:lineRule="auto"/>
        <w:jc w:val="both"/>
      </w:pPr>
    </w:p>
    <w:p w:rsidR="007F7F41" w:rsidRDefault="007F7F41" w:rsidP="007F7F41">
      <w:pPr>
        <w:pStyle w:val="Szvegtrzs"/>
        <w:spacing w:after="0" w:line="240" w:lineRule="auto"/>
        <w:jc w:val="both"/>
      </w:pPr>
    </w:p>
    <w:p w:rsidR="007F7F41" w:rsidRPr="009F1187" w:rsidRDefault="007F7F41" w:rsidP="007F7F41">
      <w:pPr>
        <w:pStyle w:val="Szvegtrzs31"/>
        <w:spacing w:line="100" w:lineRule="atLeast"/>
        <w:ind w:right="11"/>
        <w:jc w:val="both"/>
        <w:rPr>
          <w:rFonts w:cs="Times New Roman"/>
          <w:b w:val="0"/>
          <w:bCs w:val="0"/>
          <w:szCs w:val="24"/>
        </w:rPr>
      </w:pPr>
      <w:r w:rsidRPr="009F1187">
        <w:rPr>
          <w:rFonts w:cs="Times New Roman"/>
          <w:b w:val="0"/>
          <w:bCs w:val="0"/>
          <w:szCs w:val="24"/>
          <w:u w:val="single"/>
        </w:rPr>
        <w:t>Kihirdetve:</w:t>
      </w:r>
      <w:r w:rsidRPr="009F1187">
        <w:rPr>
          <w:rFonts w:cs="Times New Roman"/>
          <w:b w:val="0"/>
          <w:bCs w:val="0"/>
          <w:szCs w:val="24"/>
        </w:rPr>
        <w:t xml:space="preserve"> a Balatonföldvári Közös Önkormányzati Hivatal hirdetőtábláján 15 napra elhelyezett </w:t>
      </w:r>
      <w:r w:rsidRPr="00157D8C">
        <w:rPr>
          <w:rFonts w:cs="Times New Roman"/>
          <w:b w:val="0"/>
          <w:bCs w:val="0"/>
          <w:szCs w:val="24"/>
        </w:rPr>
        <w:t xml:space="preserve">hirdetménnyel 2024. november </w:t>
      </w:r>
      <w:r>
        <w:rPr>
          <w:rFonts w:cs="Times New Roman"/>
          <w:b w:val="0"/>
          <w:bCs w:val="0"/>
          <w:szCs w:val="24"/>
        </w:rPr>
        <w:t xml:space="preserve">29. </w:t>
      </w:r>
      <w:r w:rsidRPr="00157D8C">
        <w:rPr>
          <w:rFonts w:cs="Times New Roman"/>
          <w:b w:val="0"/>
          <w:bCs w:val="0"/>
          <w:szCs w:val="24"/>
        </w:rPr>
        <w:t>napján</w:t>
      </w:r>
      <w:r>
        <w:rPr>
          <w:rFonts w:cs="Times New Roman"/>
          <w:b w:val="0"/>
          <w:bCs w:val="0"/>
          <w:szCs w:val="24"/>
        </w:rPr>
        <w:t>.</w:t>
      </w:r>
    </w:p>
    <w:p w:rsidR="007F7F41" w:rsidRPr="009F1187" w:rsidRDefault="007F7F41" w:rsidP="007F7F41">
      <w:pPr>
        <w:pStyle w:val="Szvegtrzs31"/>
        <w:spacing w:line="100" w:lineRule="atLeast"/>
        <w:ind w:right="11"/>
        <w:rPr>
          <w:rFonts w:cs="Times New Roman"/>
          <w:b w:val="0"/>
          <w:bCs w:val="0"/>
          <w:szCs w:val="24"/>
        </w:rPr>
      </w:pPr>
    </w:p>
    <w:p w:rsidR="007F7F41" w:rsidRPr="009F1187" w:rsidRDefault="007F7F41" w:rsidP="007F7F41">
      <w:pPr>
        <w:pStyle w:val="Szvegtrzs31"/>
        <w:spacing w:line="100" w:lineRule="atLeast"/>
        <w:ind w:right="11"/>
        <w:rPr>
          <w:rFonts w:cs="Times New Roman"/>
          <w:bCs w:val="0"/>
          <w:szCs w:val="24"/>
        </w:rPr>
      </w:pPr>
      <w:r w:rsidRPr="009F1187">
        <w:rPr>
          <w:rFonts w:cs="Times New Roman"/>
          <w:bCs w:val="0"/>
          <w:szCs w:val="24"/>
        </w:rPr>
        <w:tab/>
        <w:t xml:space="preserve">          </w:t>
      </w:r>
      <w:r w:rsidRPr="00EF1426">
        <w:t xml:space="preserve">dr. </w:t>
      </w:r>
      <w:r w:rsidRPr="001D555D">
        <w:t>Törőcsik Gabriella</w:t>
      </w:r>
      <w:r w:rsidRPr="009F1187">
        <w:rPr>
          <w:rFonts w:cs="Times New Roman"/>
          <w:bCs w:val="0"/>
          <w:szCs w:val="24"/>
        </w:rPr>
        <w:t xml:space="preserve">                            </w:t>
      </w:r>
    </w:p>
    <w:p w:rsidR="007F7F41" w:rsidRDefault="007F7F41" w:rsidP="007F7F41">
      <w:pPr>
        <w:pStyle w:val="Szvegtrzs31"/>
        <w:spacing w:line="100" w:lineRule="atLeast"/>
        <w:ind w:right="11"/>
      </w:pPr>
      <w:r w:rsidRPr="009F1187">
        <w:rPr>
          <w:rFonts w:cs="Times New Roman"/>
          <w:bCs w:val="0"/>
          <w:szCs w:val="24"/>
        </w:rPr>
        <w:tab/>
        <w:t xml:space="preserve">          jegyző </w:t>
      </w:r>
    </w:p>
    <w:sectPr w:rsidR="007F7F41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2B41" w:rsidRDefault="002C2B41">
      <w:r>
        <w:separator/>
      </w:r>
    </w:p>
  </w:endnote>
  <w:endnote w:type="continuationSeparator" w:id="0">
    <w:p w:rsidR="002C2B41" w:rsidRDefault="002C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76DE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2B41" w:rsidRDefault="002C2B41">
      <w:r>
        <w:separator/>
      </w:r>
    </w:p>
  </w:footnote>
  <w:footnote w:type="continuationSeparator" w:id="0">
    <w:p w:rsidR="002C2B41" w:rsidRDefault="002C2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A2CC4"/>
    <w:multiLevelType w:val="multilevel"/>
    <w:tmpl w:val="09F0C08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5708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DE"/>
    <w:rsid w:val="00171A6D"/>
    <w:rsid w:val="002C2B41"/>
    <w:rsid w:val="007F7F41"/>
    <w:rsid w:val="00856E84"/>
    <w:rsid w:val="008D76DE"/>
    <w:rsid w:val="009857A5"/>
    <w:rsid w:val="009B4CCB"/>
    <w:rsid w:val="00C4770D"/>
    <w:rsid w:val="00CC15EC"/>
    <w:rsid w:val="00FA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88B6"/>
  <w15:docId w15:val="{E6990038-E436-4C47-AD16-A2BF6FE5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7F7F41"/>
    <w:rPr>
      <w:rFonts w:ascii="Times New Roman" w:hAnsi="Times New Roman"/>
      <w:lang w:val="hu-HU"/>
    </w:rPr>
  </w:style>
  <w:style w:type="paragraph" w:customStyle="1" w:styleId="Szvegtrzs31">
    <w:name w:val="Szövegtörzs 31"/>
    <w:basedOn w:val="Norml"/>
    <w:rsid w:val="007F7F41"/>
    <w:pPr>
      <w:widowControl w:val="0"/>
      <w:tabs>
        <w:tab w:val="center" w:pos="6804"/>
      </w:tabs>
    </w:pPr>
    <w:rPr>
      <w:rFonts w:eastAsia="SimSun" w:cs="Mang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852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6</cp:revision>
  <cp:lastPrinted>2024-11-08T07:28:00Z</cp:lastPrinted>
  <dcterms:created xsi:type="dcterms:W3CDTF">2024-11-07T10:44:00Z</dcterms:created>
  <dcterms:modified xsi:type="dcterms:W3CDTF">2024-11-08T07:29:00Z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